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77" w:rsidRDefault="00032377" w:rsidP="00AB267C">
      <w:pPr>
        <w:spacing w:line="324" w:lineRule="auto"/>
      </w:pPr>
    </w:p>
    <w:p w:rsidR="00032377" w:rsidRDefault="00032377" w:rsidP="00AB267C">
      <w:pPr>
        <w:spacing w:line="324" w:lineRule="auto"/>
        <w:jc w:val="center"/>
        <w:rPr>
          <w:rFonts w:ascii="仿宋_GB2312" w:eastAsia="仿宋_GB2312" w:hAnsi="华文中宋"/>
          <w:b/>
          <w:sz w:val="28"/>
        </w:rPr>
      </w:pPr>
    </w:p>
    <w:p w:rsidR="00032377" w:rsidRDefault="00032377" w:rsidP="00AB267C">
      <w:pPr>
        <w:spacing w:line="324" w:lineRule="auto"/>
        <w:jc w:val="center"/>
        <w:rPr>
          <w:rFonts w:ascii="仿宋_GB2312" w:eastAsia="仿宋_GB2312" w:hAnsi="华文中宋"/>
          <w:b/>
          <w:sz w:val="28"/>
        </w:rPr>
      </w:pPr>
    </w:p>
    <w:p w:rsidR="00032377" w:rsidRDefault="00032377" w:rsidP="00AB267C">
      <w:pPr>
        <w:spacing w:line="324" w:lineRule="auto"/>
        <w:jc w:val="center"/>
        <w:rPr>
          <w:rFonts w:ascii="方正小标宋简体" w:eastAsia="方正小标宋简体" w:hAnsi="华文中宋"/>
          <w:color w:val="FF0000"/>
          <w:w w:val="50"/>
          <w:sz w:val="160"/>
        </w:rPr>
      </w:pPr>
      <w:r>
        <w:rPr>
          <w:rFonts w:ascii="方正小标宋简体" w:eastAsia="方正小标宋简体" w:hAnsi="华文中宋" w:hint="eastAsia"/>
          <w:color w:val="FF0000"/>
          <w:w w:val="50"/>
          <w:sz w:val="160"/>
        </w:rPr>
        <w:t>长江大学教学工作简报</w:t>
      </w:r>
    </w:p>
    <w:p w:rsidR="00032377" w:rsidRDefault="00032377" w:rsidP="00AB267C">
      <w:pPr>
        <w:spacing w:line="324" w:lineRule="auto"/>
        <w:jc w:val="center"/>
        <w:rPr>
          <w:rFonts w:ascii="仿宋_GB2312" w:eastAsia="仿宋_GB2312" w:hAnsi="华文中宋"/>
          <w:b/>
          <w:sz w:val="28"/>
        </w:rPr>
      </w:pPr>
      <w:r>
        <w:rPr>
          <w:rFonts w:ascii="仿宋_GB2312" w:eastAsia="仿宋_GB2312" w:hAnsi="华文中宋"/>
          <w:b/>
          <w:sz w:val="28"/>
        </w:rPr>
        <w:t>2015</w:t>
      </w:r>
      <w:r>
        <w:rPr>
          <w:rFonts w:ascii="仿宋_GB2312" w:eastAsia="仿宋_GB2312" w:hAnsi="华文中宋" w:hint="eastAsia"/>
          <w:b/>
          <w:sz w:val="28"/>
        </w:rPr>
        <w:t>年第</w:t>
      </w:r>
      <w:r>
        <w:rPr>
          <w:rFonts w:ascii="仿宋_GB2312" w:eastAsia="仿宋_GB2312" w:hAnsi="华文中宋"/>
          <w:b/>
          <w:sz w:val="28"/>
        </w:rPr>
        <w:t>17</w:t>
      </w:r>
      <w:r>
        <w:rPr>
          <w:rFonts w:ascii="仿宋_GB2312" w:eastAsia="仿宋_GB2312" w:hAnsi="华文中宋" w:hint="eastAsia"/>
          <w:b/>
          <w:sz w:val="28"/>
        </w:rPr>
        <w:t>期</w:t>
      </w:r>
      <w:r w:rsidR="009F3AC8" w:rsidRPr="009F3AC8">
        <w:rPr>
          <w:noProof/>
        </w:rPr>
        <w:pict>
          <v:line id="_x0000_s1027" style="position:absolute;left:0;text-align:left;z-index:1;mso-position-horizontal-relative:text;mso-position-vertical-relative:text" from="404.25pt,18.7pt" to="404.3pt,18.7pt"/>
        </w:pict>
      </w:r>
      <w:r>
        <w:rPr>
          <w:rFonts w:ascii="仿宋_GB2312" w:eastAsia="仿宋_GB2312" w:hAnsi="华文中宋"/>
          <w:b/>
          <w:sz w:val="28"/>
        </w:rPr>
        <w:t xml:space="preserve">       </w:t>
      </w:r>
      <w:r>
        <w:rPr>
          <w:rFonts w:ascii="仿宋_GB2312" w:eastAsia="仿宋_GB2312" w:hAnsi="宋体" w:hint="eastAsia"/>
          <w:b/>
          <w:sz w:val="28"/>
          <w:szCs w:val="28"/>
        </w:rPr>
        <w:t>总</w:t>
      </w:r>
      <w:r>
        <w:rPr>
          <w:rFonts w:ascii="仿宋_GB2312" w:eastAsia="仿宋_GB2312" w:hAnsi="华文中宋" w:hint="eastAsia"/>
          <w:b/>
          <w:sz w:val="28"/>
          <w:szCs w:val="28"/>
        </w:rPr>
        <w:t>第</w:t>
      </w:r>
      <w:r>
        <w:rPr>
          <w:rFonts w:ascii="仿宋_GB2312" w:eastAsia="仿宋_GB2312" w:hAnsi="华文中宋"/>
          <w:b/>
          <w:sz w:val="28"/>
          <w:szCs w:val="28"/>
        </w:rPr>
        <w:t>194</w:t>
      </w:r>
      <w:r>
        <w:rPr>
          <w:rFonts w:ascii="仿宋_GB2312" w:eastAsia="仿宋_GB2312" w:hAnsi="华文中宋" w:hint="eastAsia"/>
          <w:b/>
          <w:sz w:val="28"/>
          <w:szCs w:val="28"/>
        </w:rPr>
        <w:t>期</w:t>
      </w:r>
    </w:p>
    <w:p w:rsidR="00032377" w:rsidRDefault="009F3AC8" w:rsidP="004025B2">
      <w:pPr>
        <w:spacing w:line="324" w:lineRule="auto"/>
        <w:ind w:firstLineChars="100" w:firstLine="210"/>
        <w:rPr>
          <w:rFonts w:ascii="仿宋_GB2312" w:eastAsia="仿宋_GB2312" w:hAnsi="华文中宋"/>
          <w:b/>
          <w:sz w:val="28"/>
        </w:rPr>
      </w:pPr>
      <w:r w:rsidRPr="009F3AC8">
        <w:rPr>
          <w:noProof/>
        </w:rPr>
        <w:pict>
          <v:line id="_x0000_s1028" style="position:absolute;left:0;text-align:left;z-index:2" from="10.5pt,25.75pt" to="436.5pt,25.75pt" strokecolor="red" strokeweight="2pt"/>
        </w:pict>
      </w:r>
      <w:r w:rsidR="00032377">
        <w:rPr>
          <w:rFonts w:ascii="仿宋_GB2312" w:eastAsia="仿宋_GB2312" w:hint="eastAsia"/>
          <w:b/>
          <w:bCs/>
          <w:sz w:val="28"/>
        </w:rPr>
        <w:t>长江大学教务处</w:t>
      </w:r>
      <w:r w:rsidR="00032377">
        <w:rPr>
          <w:rFonts w:ascii="仿宋_GB2312" w:eastAsia="仿宋_GB2312"/>
          <w:b/>
          <w:bCs/>
          <w:sz w:val="28"/>
        </w:rPr>
        <w:t xml:space="preserve">                   </w:t>
      </w:r>
      <w:r w:rsidR="004025B2">
        <w:rPr>
          <w:rFonts w:ascii="仿宋_GB2312" w:eastAsia="仿宋_GB2312" w:hint="eastAsia"/>
          <w:b/>
          <w:bCs/>
          <w:sz w:val="28"/>
        </w:rPr>
        <w:t xml:space="preserve">          </w:t>
      </w:r>
      <w:r w:rsidR="00032377">
        <w:rPr>
          <w:rFonts w:ascii="仿宋_GB2312" w:eastAsia="仿宋_GB2312"/>
          <w:b/>
          <w:bCs/>
          <w:sz w:val="28"/>
        </w:rPr>
        <w:t xml:space="preserve"> </w:t>
      </w:r>
      <w:r w:rsidR="00032377">
        <w:rPr>
          <w:rFonts w:ascii="仿宋_GB2312" w:eastAsia="仿宋_GB2312" w:hAnsi="华文中宋"/>
          <w:b/>
          <w:sz w:val="28"/>
        </w:rPr>
        <w:t>2015</w:t>
      </w:r>
      <w:r w:rsidR="00032377">
        <w:rPr>
          <w:rFonts w:ascii="仿宋_GB2312" w:eastAsia="仿宋_GB2312" w:hAnsi="华文中宋" w:hint="eastAsia"/>
          <w:b/>
          <w:sz w:val="28"/>
        </w:rPr>
        <w:t>年</w:t>
      </w:r>
      <w:r w:rsidR="00032377">
        <w:rPr>
          <w:rFonts w:ascii="仿宋_GB2312" w:eastAsia="仿宋_GB2312" w:hAnsi="华文中宋"/>
          <w:b/>
          <w:sz w:val="28"/>
        </w:rPr>
        <w:t>12</w:t>
      </w:r>
      <w:r w:rsidR="00032377">
        <w:rPr>
          <w:rFonts w:ascii="仿宋_GB2312" w:eastAsia="仿宋_GB2312" w:hAnsi="华文中宋" w:hint="eastAsia"/>
          <w:b/>
          <w:sz w:val="28"/>
        </w:rPr>
        <w:t>月</w:t>
      </w:r>
      <w:r w:rsidR="00032377">
        <w:rPr>
          <w:rFonts w:ascii="仿宋_GB2312" w:eastAsia="仿宋_GB2312" w:hAnsi="华文中宋"/>
          <w:b/>
          <w:sz w:val="28"/>
        </w:rPr>
        <w:t>31</w:t>
      </w:r>
      <w:r w:rsidR="00032377">
        <w:rPr>
          <w:rFonts w:ascii="仿宋_GB2312" w:eastAsia="仿宋_GB2312" w:hAnsi="华文中宋" w:hint="eastAsia"/>
          <w:b/>
          <w:sz w:val="28"/>
        </w:rPr>
        <w:t>日</w:t>
      </w:r>
    </w:p>
    <w:p w:rsidR="00032377" w:rsidRDefault="00032377">
      <w:pPr>
        <w:spacing w:line="360" w:lineRule="auto"/>
        <w:jc w:val="center"/>
        <w:rPr>
          <w:rFonts w:ascii="宋体"/>
          <w:b/>
          <w:sz w:val="30"/>
          <w:szCs w:val="30"/>
        </w:rPr>
      </w:pPr>
    </w:p>
    <w:p w:rsidR="00032377" w:rsidRPr="00FF5B8E" w:rsidRDefault="00032377">
      <w:pPr>
        <w:spacing w:line="360" w:lineRule="auto"/>
        <w:jc w:val="center"/>
        <w:rPr>
          <w:rFonts w:ascii="黑体" w:eastAsia="黑体" w:hAnsi="黑体"/>
          <w:b/>
          <w:sz w:val="36"/>
          <w:szCs w:val="36"/>
        </w:rPr>
      </w:pPr>
      <w:r w:rsidRPr="00FF5B8E">
        <w:rPr>
          <w:rFonts w:ascii="黑体" w:eastAsia="黑体" w:hAnsi="黑体"/>
          <w:b/>
          <w:sz w:val="36"/>
          <w:szCs w:val="36"/>
        </w:rPr>
        <w:t>2015</w:t>
      </w:r>
      <w:r w:rsidRPr="00FF5B8E">
        <w:rPr>
          <w:rFonts w:ascii="黑体" w:eastAsia="黑体" w:hAnsi="黑体" w:hint="eastAsia"/>
          <w:b/>
          <w:sz w:val="36"/>
          <w:szCs w:val="36"/>
        </w:rPr>
        <w:t>～</w:t>
      </w:r>
      <w:r w:rsidRPr="00FF5B8E">
        <w:rPr>
          <w:rFonts w:ascii="黑体" w:eastAsia="黑体" w:hAnsi="黑体"/>
          <w:b/>
          <w:sz w:val="36"/>
          <w:szCs w:val="36"/>
        </w:rPr>
        <w:t>2016</w:t>
      </w:r>
      <w:r w:rsidRPr="00FF5B8E">
        <w:rPr>
          <w:rFonts w:ascii="黑体" w:eastAsia="黑体" w:hAnsi="黑体" w:hint="eastAsia"/>
          <w:b/>
          <w:sz w:val="36"/>
          <w:szCs w:val="36"/>
        </w:rPr>
        <w:t>学年第一学期期中教学检查情况通报</w:t>
      </w:r>
    </w:p>
    <w:p w:rsidR="00032377" w:rsidRDefault="00032377" w:rsidP="004025B2">
      <w:pPr>
        <w:spacing w:line="360" w:lineRule="auto"/>
        <w:ind w:firstLineChars="200" w:firstLine="480"/>
        <w:rPr>
          <w:rFonts w:ascii="宋体"/>
          <w:sz w:val="24"/>
          <w:szCs w:val="24"/>
        </w:rPr>
      </w:pPr>
    </w:p>
    <w:p w:rsidR="00032377" w:rsidRPr="007559AE" w:rsidRDefault="00032377" w:rsidP="004025B2">
      <w:pPr>
        <w:spacing w:line="360" w:lineRule="auto"/>
        <w:ind w:firstLineChars="200" w:firstLine="480"/>
        <w:rPr>
          <w:rFonts w:ascii="宋体"/>
          <w:sz w:val="24"/>
          <w:szCs w:val="24"/>
        </w:rPr>
      </w:pPr>
      <w:r w:rsidRPr="007559AE">
        <w:rPr>
          <w:rFonts w:ascii="宋体" w:hAnsi="宋体" w:hint="eastAsia"/>
          <w:sz w:val="24"/>
          <w:szCs w:val="24"/>
        </w:rPr>
        <w:t>根据学校</w:t>
      </w:r>
      <w:r w:rsidRPr="007559AE">
        <w:rPr>
          <w:rFonts w:ascii="宋体" w:hAnsi="宋体"/>
          <w:sz w:val="24"/>
          <w:szCs w:val="24"/>
        </w:rPr>
        <w:t>2015</w:t>
      </w:r>
      <w:r w:rsidRPr="007559AE">
        <w:rPr>
          <w:rFonts w:ascii="宋体" w:hAnsi="宋体" w:hint="eastAsia"/>
          <w:sz w:val="24"/>
          <w:szCs w:val="24"/>
        </w:rPr>
        <w:t>年教学工作要点和《长江大学</w:t>
      </w:r>
      <w:r w:rsidRPr="007559AE">
        <w:rPr>
          <w:rFonts w:ascii="宋体" w:hAnsi="宋体"/>
          <w:sz w:val="24"/>
          <w:szCs w:val="24"/>
        </w:rPr>
        <w:t>2015</w:t>
      </w:r>
      <w:r w:rsidRPr="007559AE">
        <w:rPr>
          <w:rFonts w:ascii="宋体" w:hAnsi="宋体" w:hint="eastAsia"/>
          <w:sz w:val="24"/>
          <w:szCs w:val="24"/>
        </w:rPr>
        <w:t>～</w:t>
      </w:r>
      <w:r w:rsidRPr="007559AE">
        <w:rPr>
          <w:rFonts w:ascii="宋体" w:hAnsi="宋体"/>
          <w:sz w:val="24"/>
          <w:szCs w:val="24"/>
        </w:rPr>
        <w:t>2016</w:t>
      </w:r>
      <w:r w:rsidRPr="007559AE">
        <w:rPr>
          <w:rFonts w:ascii="宋体" w:hAnsi="宋体" w:hint="eastAsia"/>
          <w:sz w:val="24"/>
          <w:szCs w:val="24"/>
        </w:rPr>
        <w:t>学年第一学期主要教学工作安排》（长大教通字</w:t>
      </w:r>
      <w:r w:rsidRPr="007559AE">
        <w:rPr>
          <w:rFonts w:ascii="宋体" w:hAnsi="宋体"/>
          <w:sz w:val="24"/>
          <w:szCs w:val="24"/>
        </w:rPr>
        <w:t>[2015]62</w:t>
      </w:r>
      <w:r w:rsidRPr="007559AE">
        <w:rPr>
          <w:rFonts w:ascii="宋体" w:hAnsi="宋体" w:hint="eastAsia"/>
          <w:sz w:val="24"/>
          <w:szCs w:val="24"/>
        </w:rPr>
        <w:t>号）的要求，学校于</w:t>
      </w:r>
      <w:r w:rsidRPr="007559AE">
        <w:rPr>
          <w:rFonts w:ascii="宋体" w:hAnsi="宋体"/>
          <w:sz w:val="24"/>
          <w:szCs w:val="24"/>
        </w:rPr>
        <w:t>10</w:t>
      </w:r>
      <w:r w:rsidRPr="007559AE">
        <w:rPr>
          <w:rFonts w:ascii="宋体" w:hAnsi="宋体" w:hint="eastAsia"/>
          <w:sz w:val="24"/>
          <w:szCs w:val="24"/>
        </w:rPr>
        <w:t>月</w:t>
      </w:r>
      <w:r w:rsidRPr="007559AE">
        <w:rPr>
          <w:rFonts w:ascii="宋体" w:hAnsi="宋体"/>
          <w:sz w:val="24"/>
          <w:szCs w:val="24"/>
        </w:rPr>
        <w:t>22</w:t>
      </w:r>
      <w:r w:rsidRPr="007559AE">
        <w:rPr>
          <w:rFonts w:ascii="宋体" w:hAnsi="宋体" w:hint="eastAsia"/>
          <w:sz w:val="24"/>
          <w:szCs w:val="24"/>
        </w:rPr>
        <w:t>日印发了《关于开展</w:t>
      </w:r>
      <w:r w:rsidRPr="007559AE">
        <w:rPr>
          <w:rFonts w:ascii="宋体" w:hAnsi="宋体"/>
          <w:sz w:val="24"/>
          <w:szCs w:val="24"/>
        </w:rPr>
        <w:t>2015</w:t>
      </w:r>
      <w:r w:rsidRPr="007559AE">
        <w:rPr>
          <w:rFonts w:ascii="宋体" w:hAnsi="宋体" w:hint="eastAsia"/>
          <w:sz w:val="24"/>
          <w:szCs w:val="24"/>
        </w:rPr>
        <w:t>～</w:t>
      </w:r>
      <w:r w:rsidRPr="007559AE">
        <w:rPr>
          <w:rFonts w:ascii="宋体" w:hAnsi="宋体"/>
          <w:sz w:val="24"/>
          <w:szCs w:val="24"/>
        </w:rPr>
        <w:t>2016</w:t>
      </w:r>
      <w:r w:rsidRPr="007559AE">
        <w:rPr>
          <w:rFonts w:ascii="宋体" w:hAnsi="宋体" w:hint="eastAsia"/>
          <w:sz w:val="24"/>
          <w:szCs w:val="24"/>
        </w:rPr>
        <w:t>学年第一学期期中教学检查的通知》（长大教通字</w:t>
      </w:r>
      <w:r w:rsidRPr="007559AE">
        <w:rPr>
          <w:rFonts w:ascii="宋体" w:hAnsi="宋体"/>
          <w:sz w:val="24"/>
          <w:szCs w:val="24"/>
        </w:rPr>
        <w:t>[2015]86</w:t>
      </w:r>
      <w:r w:rsidRPr="007559AE">
        <w:rPr>
          <w:rFonts w:ascii="宋体" w:hAnsi="宋体" w:hint="eastAsia"/>
          <w:sz w:val="24"/>
          <w:szCs w:val="24"/>
        </w:rPr>
        <w:t>号），在本学期第</w:t>
      </w:r>
      <w:r w:rsidRPr="007559AE">
        <w:rPr>
          <w:rFonts w:ascii="宋体" w:hAnsi="宋体"/>
          <w:sz w:val="24"/>
          <w:szCs w:val="24"/>
        </w:rPr>
        <w:t>10</w:t>
      </w:r>
      <w:r w:rsidRPr="007559AE">
        <w:rPr>
          <w:rFonts w:ascii="宋体" w:hAnsi="宋体" w:hint="eastAsia"/>
          <w:sz w:val="24"/>
          <w:szCs w:val="24"/>
        </w:rPr>
        <w:t>～</w:t>
      </w:r>
      <w:r w:rsidRPr="007559AE">
        <w:rPr>
          <w:rFonts w:ascii="宋体" w:hAnsi="宋体"/>
          <w:sz w:val="24"/>
          <w:szCs w:val="24"/>
        </w:rPr>
        <w:t>11</w:t>
      </w:r>
      <w:r w:rsidRPr="007559AE">
        <w:rPr>
          <w:rFonts w:ascii="宋体" w:hAnsi="宋体" w:hint="eastAsia"/>
          <w:sz w:val="24"/>
          <w:szCs w:val="24"/>
        </w:rPr>
        <w:t>周进行了期中教学检查。本次检查采取学校专项检查和学院自查相结合的方式进行。主要检查内容包括日常教学秩序、系（教研室）教研活动计划落实情况、学院领导听课制度落实情况、</w:t>
      </w:r>
      <w:r w:rsidRPr="007559AE">
        <w:rPr>
          <w:rFonts w:ascii="宋体" w:hAnsi="宋体"/>
          <w:sz w:val="24"/>
          <w:szCs w:val="24"/>
        </w:rPr>
        <w:t>2014</w:t>
      </w:r>
      <w:r w:rsidRPr="007559AE">
        <w:rPr>
          <w:rFonts w:ascii="宋体" w:hAnsi="宋体" w:hint="eastAsia"/>
          <w:sz w:val="24"/>
          <w:szCs w:val="24"/>
        </w:rPr>
        <w:t>～</w:t>
      </w:r>
      <w:r w:rsidRPr="007559AE">
        <w:rPr>
          <w:rFonts w:ascii="宋体" w:hAnsi="宋体"/>
          <w:sz w:val="24"/>
          <w:szCs w:val="24"/>
        </w:rPr>
        <w:t>2015</w:t>
      </w:r>
      <w:r w:rsidRPr="007559AE">
        <w:rPr>
          <w:rFonts w:ascii="宋体" w:hAnsi="宋体" w:hint="eastAsia"/>
          <w:sz w:val="24"/>
          <w:szCs w:val="24"/>
        </w:rPr>
        <w:t>学年第二学期课程考试资料归档情况。同时，在全校召开师生座谈会</w:t>
      </w:r>
      <w:r w:rsidRPr="007559AE">
        <w:rPr>
          <w:rFonts w:ascii="宋体" w:hAnsi="宋体"/>
          <w:sz w:val="24"/>
          <w:szCs w:val="24"/>
        </w:rPr>
        <w:t>55</w:t>
      </w:r>
      <w:r w:rsidRPr="007559AE">
        <w:rPr>
          <w:rFonts w:ascii="宋体" w:hAnsi="宋体" w:hint="eastAsia"/>
          <w:sz w:val="24"/>
          <w:szCs w:val="24"/>
        </w:rPr>
        <w:t>场，其中学院教师、学生座谈会</w:t>
      </w:r>
      <w:r w:rsidRPr="007559AE">
        <w:rPr>
          <w:rFonts w:ascii="宋体" w:hAnsi="宋体"/>
          <w:sz w:val="24"/>
          <w:szCs w:val="24"/>
        </w:rPr>
        <w:t>52</w:t>
      </w:r>
      <w:r w:rsidRPr="007559AE">
        <w:rPr>
          <w:rFonts w:ascii="宋体" w:hAnsi="宋体" w:hint="eastAsia"/>
          <w:sz w:val="24"/>
          <w:szCs w:val="24"/>
        </w:rPr>
        <w:t>场，学生信息员、学习部长会议</w:t>
      </w:r>
      <w:r w:rsidRPr="007559AE">
        <w:rPr>
          <w:rFonts w:ascii="宋体" w:hAnsi="宋体"/>
          <w:sz w:val="24"/>
          <w:szCs w:val="24"/>
        </w:rPr>
        <w:t>3</w:t>
      </w:r>
      <w:r w:rsidRPr="007559AE">
        <w:rPr>
          <w:rFonts w:ascii="宋体" w:hAnsi="宋体" w:hint="eastAsia"/>
          <w:sz w:val="24"/>
          <w:szCs w:val="24"/>
        </w:rPr>
        <w:t>场，教学督导、教务处领导、学院领导与师生面对面交流，听取、收集了教师和学生教学及教学管理工作的意见和建议。各学院高度重视检查工作，成立了以分管教学领导为组长的期中教学检查领导小组，根据通知要求与学院实际，积极筹划，认真落实，圆满完成了本次检查工作，达到了找问题、促改进的预期目的。现将本学期期中教学检查情况小结通报如下：</w:t>
      </w:r>
    </w:p>
    <w:p w:rsidR="00032377" w:rsidRDefault="00032377" w:rsidP="004025B2">
      <w:pPr>
        <w:spacing w:before="120" w:after="120" w:line="300" w:lineRule="auto"/>
        <w:ind w:firstLineChars="200" w:firstLine="480"/>
        <w:rPr>
          <w:rFonts w:ascii="黑体" w:eastAsia="黑体" w:hAnsi="黑体"/>
          <w:sz w:val="24"/>
          <w:szCs w:val="24"/>
        </w:rPr>
      </w:pPr>
      <w:r>
        <w:rPr>
          <w:rFonts w:ascii="黑体" w:eastAsia="黑体" w:hAnsi="黑体" w:hint="eastAsia"/>
          <w:sz w:val="24"/>
          <w:szCs w:val="24"/>
        </w:rPr>
        <w:t>一、日常教学秩序检查情况</w:t>
      </w:r>
    </w:p>
    <w:p w:rsidR="00032377" w:rsidRDefault="00032377" w:rsidP="004025B2">
      <w:pPr>
        <w:spacing w:line="360" w:lineRule="auto"/>
        <w:ind w:firstLineChars="200" w:firstLine="480"/>
        <w:rPr>
          <w:sz w:val="24"/>
          <w:szCs w:val="24"/>
        </w:rPr>
      </w:pPr>
      <w:r>
        <w:rPr>
          <w:rFonts w:hint="eastAsia"/>
          <w:sz w:val="24"/>
          <w:szCs w:val="24"/>
        </w:rPr>
        <w:t>本次日常教学秩序检查采取学院自查的方式进行，各学院针对该项检查制定了详细</w:t>
      </w:r>
      <w:r>
        <w:rPr>
          <w:rFonts w:hint="eastAsia"/>
          <w:sz w:val="24"/>
          <w:szCs w:val="24"/>
        </w:rPr>
        <w:lastRenderedPageBreak/>
        <w:t>的自查方案，成立期中教学检查自查工作组，结合本院情况开展了认真、全面的自查工作。总体而言，日常教学秩序良好，各项教学资料齐全，归档规范。</w:t>
      </w:r>
    </w:p>
    <w:p w:rsidR="00032377" w:rsidRDefault="00032377" w:rsidP="004025B2">
      <w:pPr>
        <w:spacing w:line="360" w:lineRule="auto"/>
        <w:ind w:firstLineChars="200" w:firstLine="480"/>
        <w:rPr>
          <w:rFonts w:ascii="黑体" w:eastAsia="黑体" w:hAnsi="黑体"/>
          <w:sz w:val="24"/>
          <w:szCs w:val="24"/>
        </w:rPr>
      </w:pPr>
      <w:r>
        <w:rPr>
          <w:rFonts w:ascii="黑体" w:eastAsia="黑体" w:hAnsi="黑体" w:hint="eastAsia"/>
          <w:sz w:val="24"/>
          <w:szCs w:val="24"/>
        </w:rPr>
        <w:t>（一）检查中发现的亮点</w:t>
      </w:r>
    </w:p>
    <w:p w:rsidR="00032377" w:rsidRDefault="00032377" w:rsidP="004025B2">
      <w:pPr>
        <w:spacing w:line="360" w:lineRule="auto"/>
        <w:ind w:firstLineChars="200" w:firstLine="482"/>
        <w:rPr>
          <w:sz w:val="24"/>
          <w:szCs w:val="24"/>
        </w:rPr>
      </w:pPr>
      <w:r>
        <w:rPr>
          <w:b/>
          <w:sz w:val="24"/>
          <w:szCs w:val="24"/>
        </w:rPr>
        <w:t>1</w:t>
      </w:r>
      <w:r>
        <w:rPr>
          <w:rFonts w:hint="eastAsia"/>
          <w:b/>
          <w:sz w:val="24"/>
          <w:szCs w:val="24"/>
        </w:rPr>
        <w:t>、农学院在狠抓学风建设方面有新招。</w:t>
      </w:r>
      <w:r>
        <w:rPr>
          <w:rFonts w:hint="eastAsia"/>
          <w:sz w:val="24"/>
          <w:szCs w:val="24"/>
        </w:rPr>
        <w:t>农学院学院学工办组织班主任和任课教师对开展学风座谈会，对学旷课较多、学习落后的学生进行各别谈话，农学院学习部对学生旷课、迟到早退、上课玩手机等现象进行专项检查，并对检查情况进行通报。学生到课率有明显提升，学风建设成效明显。</w:t>
      </w:r>
    </w:p>
    <w:p w:rsidR="00032377" w:rsidRDefault="00032377" w:rsidP="004025B2">
      <w:pPr>
        <w:spacing w:line="360" w:lineRule="auto"/>
        <w:ind w:firstLineChars="200" w:firstLine="482"/>
        <w:rPr>
          <w:sz w:val="24"/>
          <w:szCs w:val="24"/>
        </w:rPr>
      </w:pPr>
      <w:r>
        <w:rPr>
          <w:b/>
          <w:sz w:val="24"/>
          <w:szCs w:val="24"/>
        </w:rPr>
        <w:t>2</w:t>
      </w:r>
      <w:r>
        <w:rPr>
          <w:rFonts w:hint="eastAsia"/>
          <w:b/>
          <w:sz w:val="24"/>
          <w:szCs w:val="24"/>
        </w:rPr>
        <w:t>、课程考试改革效果明显。</w:t>
      </w:r>
      <w:r>
        <w:rPr>
          <w:rFonts w:hint="eastAsia"/>
          <w:sz w:val="24"/>
          <w:szCs w:val="24"/>
        </w:rPr>
        <w:t>在本次检查中数学学院考试改革</w:t>
      </w:r>
      <w:r>
        <w:rPr>
          <w:rFonts w:hint="eastAsia"/>
          <w:color w:val="000000"/>
          <w:sz w:val="24"/>
          <w:szCs w:val="24"/>
        </w:rPr>
        <w:t>课程到课</w:t>
      </w:r>
      <w:r>
        <w:rPr>
          <w:rFonts w:hint="eastAsia"/>
          <w:sz w:val="24"/>
          <w:szCs w:val="24"/>
        </w:rPr>
        <w:t>率达到</w:t>
      </w:r>
      <w:r>
        <w:rPr>
          <w:sz w:val="24"/>
          <w:szCs w:val="24"/>
        </w:rPr>
        <w:t>99%</w:t>
      </w:r>
      <w:r>
        <w:rPr>
          <w:rFonts w:hint="eastAsia"/>
          <w:sz w:val="24"/>
          <w:szCs w:val="24"/>
        </w:rPr>
        <w:t>，学生学习兴趣也十分浓厚，原因在于通过课程考试改革，将原来的终结性考核变为过程考核，学生学习兴趣有较大提升，学习压力也随之增大，在一定程度上达到了课程考试改革的目的。</w:t>
      </w:r>
    </w:p>
    <w:p w:rsidR="00032377" w:rsidRDefault="00032377" w:rsidP="004025B2">
      <w:pPr>
        <w:spacing w:line="360" w:lineRule="auto"/>
        <w:ind w:firstLineChars="200" w:firstLine="480"/>
        <w:rPr>
          <w:rFonts w:ascii="黑体" w:eastAsia="黑体" w:hAnsi="黑体"/>
          <w:sz w:val="24"/>
          <w:szCs w:val="24"/>
        </w:rPr>
      </w:pPr>
      <w:r>
        <w:rPr>
          <w:rFonts w:ascii="黑体" w:eastAsia="黑体" w:hAnsi="黑体" w:hint="eastAsia"/>
          <w:sz w:val="24"/>
          <w:szCs w:val="24"/>
        </w:rPr>
        <w:t>（二）检查中发现的问题</w:t>
      </w:r>
    </w:p>
    <w:p w:rsidR="00032377" w:rsidRDefault="00032377" w:rsidP="004025B2">
      <w:pPr>
        <w:spacing w:line="360" w:lineRule="auto"/>
        <w:ind w:firstLineChars="200" w:firstLine="482"/>
        <w:rPr>
          <w:sz w:val="24"/>
          <w:szCs w:val="24"/>
        </w:rPr>
      </w:pPr>
      <w:r>
        <w:rPr>
          <w:b/>
          <w:sz w:val="24"/>
          <w:szCs w:val="24"/>
        </w:rPr>
        <w:t>1</w:t>
      </w:r>
      <w:r>
        <w:rPr>
          <w:rFonts w:hint="eastAsia"/>
          <w:b/>
          <w:sz w:val="24"/>
          <w:szCs w:val="24"/>
        </w:rPr>
        <w:t>、教学基本环节精细化管理有待进一步加强。</w:t>
      </w:r>
      <w:r>
        <w:rPr>
          <w:rFonts w:hint="eastAsia"/>
          <w:sz w:val="24"/>
          <w:szCs w:val="24"/>
        </w:rPr>
        <w:t>“备、教、辅、改”四个环节中大部分教师注重的是备课是讲课，在辅导答疑和作业批改上还有待进一步加强。</w:t>
      </w:r>
    </w:p>
    <w:p w:rsidR="00032377" w:rsidRDefault="00032377" w:rsidP="004025B2">
      <w:pPr>
        <w:spacing w:line="360" w:lineRule="auto"/>
        <w:ind w:firstLineChars="200" w:firstLine="482"/>
        <w:rPr>
          <w:sz w:val="24"/>
          <w:szCs w:val="24"/>
        </w:rPr>
      </w:pPr>
      <w:r>
        <w:rPr>
          <w:b/>
          <w:sz w:val="24"/>
          <w:szCs w:val="24"/>
        </w:rPr>
        <w:t>2</w:t>
      </w:r>
      <w:r>
        <w:rPr>
          <w:rFonts w:hint="eastAsia"/>
          <w:b/>
          <w:sz w:val="24"/>
          <w:szCs w:val="24"/>
        </w:rPr>
        <w:t>、学生隐性逃课较为严重。</w:t>
      </w:r>
      <w:r>
        <w:rPr>
          <w:rFonts w:hint="eastAsia"/>
          <w:sz w:val="24"/>
          <w:szCs w:val="24"/>
        </w:rPr>
        <w:t>隐性逃课指学生按规定的时间地点去上课，但在课堂上没有认真听课，而是做与听课无关的事情。而且没有像显性逃课一样引起老师、学校、社会的重视。学校、学院、教师都要从工作实际加强调查研究，让学生能全身心融入课堂。</w:t>
      </w:r>
    </w:p>
    <w:p w:rsidR="00032377" w:rsidRDefault="00032377" w:rsidP="004025B2">
      <w:pPr>
        <w:spacing w:line="360" w:lineRule="auto"/>
        <w:ind w:firstLineChars="200" w:firstLine="482"/>
        <w:rPr>
          <w:sz w:val="24"/>
          <w:szCs w:val="24"/>
        </w:rPr>
      </w:pPr>
      <w:r>
        <w:rPr>
          <w:b/>
          <w:sz w:val="24"/>
          <w:szCs w:val="24"/>
        </w:rPr>
        <w:t>3</w:t>
      </w:r>
      <w:r>
        <w:rPr>
          <w:rFonts w:hint="eastAsia"/>
          <w:b/>
          <w:sz w:val="24"/>
          <w:szCs w:val="24"/>
        </w:rPr>
        <w:t>、多媒体利用不当和板书不规范。</w:t>
      </w:r>
      <w:r>
        <w:rPr>
          <w:rFonts w:hint="eastAsia"/>
          <w:sz w:val="24"/>
          <w:szCs w:val="24"/>
        </w:rPr>
        <w:t>多媒体利用不当主要表现在四个方面，一是教师课前没有深入分析自己所讲授的课程用多媒体授课是否适合就直接采用多媒体授课，结果导致教学效果不佳；二是教师过度依赖多媒体上课，遇上停电或多媒体故障就无法上好课；三是有较多老师片面地追求“课堂信息量大”，这必然会导致教师讲课和幻灯片放映速度太快，学生记不上笔记，这样既不能激起不喜欢这门课的学生的学习兴趣，就是喜欢这门课的同学也会感到无奈；四是课件（</w:t>
      </w:r>
      <w:r>
        <w:rPr>
          <w:sz w:val="24"/>
          <w:szCs w:val="24"/>
        </w:rPr>
        <w:t>PPT</w:t>
      </w:r>
      <w:r>
        <w:rPr>
          <w:rFonts w:hint="eastAsia"/>
          <w:sz w:val="24"/>
          <w:szCs w:val="24"/>
        </w:rPr>
        <w:t>）制作粗糙。同样容易被教师忽视的还有教师板书字迹潦草，或较少板书，甚至没有板书。为此建议教师在课前要仔细分析自己所讲授课程是否适合采用多媒体教学，如果用多媒体上课也要作好用传统方式授课的准备，同时要规范板书和授课速度。</w:t>
      </w:r>
    </w:p>
    <w:p w:rsidR="00032377" w:rsidRDefault="00032377" w:rsidP="004025B2">
      <w:pPr>
        <w:spacing w:before="120" w:after="120" w:line="300" w:lineRule="auto"/>
        <w:ind w:firstLineChars="200" w:firstLine="480"/>
        <w:rPr>
          <w:rFonts w:ascii="黑体" w:eastAsia="黑体" w:hAnsi="黑体"/>
          <w:sz w:val="24"/>
          <w:szCs w:val="24"/>
        </w:rPr>
      </w:pPr>
      <w:r>
        <w:rPr>
          <w:rFonts w:ascii="黑体" w:eastAsia="黑体" w:hAnsi="黑体" w:hint="eastAsia"/>
          <w:sz w:val="24"/>
          <w:szCs w:val="24"/>
        </w:rPr>
        <w:t>二、教研活动计划落实情况</w:t>
      </w:r>
    </w:p>
    <w:p w:rsidR="00032377" w:rsidRDefault="00032377" w:rsidP="004025B2">
      <w:pPr>
        <w:spacing w:line="360" w:lineRule="auto"/>
        <w:ind w:firstLineChars="200" w:firstLine="480"/>
        <w:rPr>
          <w:sz w:val="24"/>
          <w:szCs w:val="24"/>
        </w:rPr>
      </w:pPr>
      <w:r>
        <w:rPr>
          <w:rFonts w:hint="eastAsia"/>
          <w:sz w:val="24"/>
          <w:szCs w:val="24"/>
        </w:rPr>
        <w:t>根据检查情况来看，各学院</w:t>
      </w:r>
      <w:r>
        <w:rPr>
          <w:sz w:val="24"/>
          <w:szCs w:val="24"/>
        </w:rPr>
        <w:t>2015</w:t>
      </w:r>
      <w:r>
        <w:rPr>
          <w:rFonts w:hint="eastAsia"/>
          <w:sz w:val="24"/>
          <w:szCs w:val="24"/>
        </w:rPr>
        <w:t>年教研活动计划落实情况良好。各教研室、系部</w:t>
      </w:r>
      <w:r>
        <w:rPr>
          <w:rFonts w:hint="eastAsia"/>
          <w:sz w:val="24"/>
          <w:szCs w:val="24"/>
        </w:rPr>
        <w:lastRenderedPageBreak/>
        <w:t>均按照计划，定期开展了针对性强的教研活动。各学院教研活动计划详细、主题明确、记录完整、材料保存完整。比如计科学院的教研活动有计划、有记录、有总结。但也存在部分学院的教研活动流于形式的情况。如经济学院、马克思主义学院部分教研活动仅简单的记录了领导发言，其他教师讨论内容没有形成书面记录，教研活动也没有总结。</w:t>
      </w:r>
    </w:p>
    <w:p w:rsidR="00032377" w:rsidRDefault="00032377" w:rsidP="004025B2">
      <w:pPr>
        <w:spacing w:line="360" w:lineRule="auto"/>
        <w:ind w:firstLineChars="200" w:firstLine="480"/>
        <w:rPr>
          <w:sz w:val="24"/>
          <w:szCs w:val="24"/>
        </w:rPr>
      </w:pPr>
      <w:r>
        <w:rPr>
          <w:rFonts w:hint="eastAsia"/>
          <w:sz w:val="24"/>
          <w:szCs w:val="24"/>
        </w:rPr>
        <w:t>督导专家建议教研活动开展的形式、内容要创新，形式上可以是讨论，也可是示范教学、说课等，内容不应只关注课堂教学，可以扩大到课程设计、毕业论文指导、实验课程、青年教师帮扶和教学基本功提升等主题。</w:t>
      </w:r>
    </w:p>
    <w:p w:rsidR="00032377" w:rsidRDefault="00032377" w:rsidP="004025B2">
      <w:pPr>
        <w:spacing w:before="120" w:after="120" w:line="300" w:lineRule="auto"/>
        <w:ind w:firstLineChars="200" w:firstLine="480"/>
        <w:rPr>
          <w:rFonts w:ascii="黑体" w:eastAsia="黑体" w:hAnsi="黑体"/>
          <w:sz w:val="24"/>
          <w:szCs w:val="24"/>
        </w:rPr>
      </w:pPr>
      <w:r>
        <w:rPr>
          <w:rFonts w:ascii="黑体" w:eastAsia="黑体" w:hAnsi="黑体" w:hint="eastAsia"/>
          <w:sz w:val="24"/>
          <w:szCs w:val="24"/>
        </w:rPr>
        <w:t>三、听课制度落实情况</w:t>
      </w:r>
    </w:p>
    <w:p w:rsidR="00032377" w:rsidRDefault="00032377" w:rsidP="004025B2">
      <w:pPr>
        <w:spacing w:line="360" w:lineRule="auto"/>
        <w:ind w:firstLineChars="200" w:firstLine="480"/>
        <w:rPr>
          <w:sz w:val="24"/>
          <w:szCs w:val="24"/>
        </w:rPr>
      </w:pPr>
      <w:r>
        <w:rPr>
          <w:rFonts w:hint="eastAsia"/>
          <w:sz w:val="24"/>
          <w:szCs w:val="24"/>
        </w:rPr>
        <w:t>本次仅对各学院院长、书记、分管教学副院长、分管学生工作副书记的本学期听课记录进行检查。通过检查发现各学院领导听课制度落实良好，均达到长江大学听课制度要求数量，而且各学院领导听课记录完整、详细，针对听课中发现的问题也及时与任课教师沟通，达到了解和解决教学、教学管理中存在的实际问题的目的。</w:t>
      </w:r>
    </w:p>
    <w:p w:rsidR="00032377" w:rsidRDefault="00032377" w:rsidP="004025B2">
      <w:pPr>
        <w:spacing w:before="120" w:after="120" w:line="300" w:lineRule="auto"/>
        <w:ind w:firstLineChars="200" w:firstLine="480"/>
        <w:rPr>
          <w:rFonts w:ascii="黑体" w:eastAsia="黑体" w:hAnsi="黑体"/>
          <w:sz w:val="24"/>
          <w:szCs w:val="24"/>
        </w:rPr>
      </w:pPr>
      <w:r>
        <w:rPr>
          <w:rFonts w:ascii="黑体" w:eastAsia="黑体" w:hAnsi="黑体" w:hint="eastAsia"/>
          <w:sz w:val="24"/>
          <w:szCs w:val="24"/>
        </w:rPr>
        <w:t>四、考试资料检查情况</w:t>
      </w:r>
    </w:p>
    <w:p w:rsidR="00032377" w:rsidRPr="007559AE" w:rsidRDefault="00032377" w:rsidP="004025B2">
      <w:pPr>
        <w:spacing w:line="360" w:lineRule="auto"/>
        <w:ind w:firstLineChars="200" w:firstLine="480"/>
        <w:rPr>
          <w:rFonts w:ascii="宋体"/>
          <w:sz w:val="24"/>
          <w:szCs w:val="24"/>
        </w:rPr>
      </w:pPr>
      <w:r w:rsidRPr="007559AE">
        <w:rPr>
          <w:rFonts w:ascii="宋体" w:hAnsi="宋体" w:hint="eastAsia"/>
          <w:sz w:val="24"/>
          <w:szCs w:val="24"/>
        </w:rPr>
        <w:t>本次考试资料检查以抽查为主，重点抽查了涵盖</w:t>
      </w:r>
      <w:r w:rsidRPr="007559AE">
        <w:rPr>
          <w:rFonts w:ascii="宋体" w:hAnsi="宋体"/>
          <w:sz w:val="24"/>
          <w:szCs w:val="24"/>
        </w:rPr>
        <w:t>28</w:t>
      </w:r>
      <w:r w:rsidRPr="007559AE">
        <w:rPr>
          <w:rFonts w:ascii="宋体" w:hAnsi="宋体" w:hint="eastAsia"/>
          <w:sz w:val="24"/>
          <w:szCs w:val="24"/>
        </w:rPr>
        <w:t>个教学单位的</w:t>
      </w:r>
      <w:r w:rsidRPr="007559AE">
        <w:rPr>
          <w:rFonts w:ascii="宋体" w:hAnsi="宋体"/>
          <w:sz w:val="24"/>
          <w:szCs w:val="24"/>
        </w:rPr>
        <w:t>213</w:t>
      </w:r>
      <w:r w:rsidRPr="007559AE">
        <w:rPr>
          <w:rFonts w:ascii="宋体" w:hAnsi="宋体" w:hint="eastAsia"/>
          <w:sz w:val="24"/>
          <w:szCs w:val="24"/>
        </w:rPr>
        <w:t>门课程考试资料。其中被评为优秀的门数有</w:t>
      </w:r>
      <w:r w:rsidRPr="007559AE">
        <w:rPr>
          <w:rFonts w:ascii="宋体" w:hAnsi="宋体"/>
          <w:sz w:val="24"/>
          <w:szCs w:val="24"/>
        </w:rPr>
        <w:t>151</w:t>
      </w:r>
      <w:r w:rsidRPr="007559AE">
        <w:rPr>
          <w:rFonts w:ascii="宋体" w:hAnsi="宋体" w:hint="eastAsia"/>
          <w:sz w:val="24"/>
          <w:szCs w:val="24"/>
        </w:rPr>
        <w:t>门，占抽查总数的</w:t>
      </w:r>
      <w:r w:rsidRPr="007559AE">
        <w:rPr>
          <w:rFonts w:ascii="宋体" w:hAnsi="宋体"/>
          <w:sz w:val="24"/>
          <w:szCs w:val="24"/>
        </w:rPr>
        <w:t>71%</w:t>
      </w:r>
      <w:r w:rsidRPr="007559AE">
        <w:rPr>
          <w:rFonts w:ascii="宋体" w:hAnsi="宋体" w:hint="eastAsia"/>
          <w:sz w:val="24"/>
          <w:szCs w:val="24"/>
        </w:rPr>
        <w:t>，良好</w:t>
      </w:r>
      <w:r w:rsidRPr="007559AE">
        <w:rPr>
          <w:rFonts w:ascii="宋体" w:hAnsi="宋体"/>
          <w:sz w:val="24"/>
          <w:szCs w:val="24"/>
        </w:rPr>
        <w:t>59</w:t>
      </w:r>
      <w:r w:rsidRPr="007559AE">
        <w:rPr>
          <w:rFonts w:ascii="宋体" w:hAnsi="宋体" w:hint="eastAsia"/>
          <w:sz w:val="24"/>
          <w:szCs w:val="24"/>
        </w:rPr>
        <w:t>门，占总数的</w:t>
      </w:r>
      <w:r w:rsidRPr="007559AE">
        <w:rPr>
          <w:rFonts w:ascii="宋体" w:hAnsi="宋体"/>
          <w:sz w:val="24"/>
          <w:szCs w:val="24"/>
        </w:rPr>
        <w:t>28%</w:t>
      </w:r>
      <w:r w:rsidRPr="007559AE">
        <w:rPr>
          <w:rFonts w:ascii="宋体" w:hAnsi="宋体" w:hint="eastAsia"/>
          <w:sz w:val="24"/>
          <w:szCs w:val="24"/>
        </w:rPr>
        <w:t>，合格</w:t>
      </w:r>
      <w:r w:rsidRPr="007559AE">
        <w:rPr>
          <w:rFonts w:ascii="宋体" w:hAnsi="宋体"/>
          <w:sz w:val="24"/>
          <w:szCs w:val="24"/>
        </w:rPr>
        <w:t>3</w:t>
      </w:r>
      <w:r w:rsidRPr="007559AE">
        <w:rPr>
          <w:rFonts w:ascii="宋体" w:hAnsi="宋体" w:hint="eastAsia"/>
          <w:sz w:val="24"/>
          <w:szCs w:val="24"/>
        </w:rPr>
        <w:t>门（附表</w:t>
      </w:r>
      <w:r w:rsidRPr="007559AE">
        <w:rPr>
          <w:rFonts w:ascii="宋体" w:hAnsi="宋体"/>
          <w:sz w:val="24"/>
          <w:szCs w:val="24"/>
        </w:rPr>
        <w:t>1</w:t>
      </w:r>
      <w:r w:rsidRPr="007559AE">
        <w:rPr>
          <w:rFonts w:ascii="宋体" w:hAnsi="宋体" w:hint="eastAsia"/>
          <w:sz w:val="24"/>
          <w:szCs w:val="24"/>
        </w:rPr>
        <w:t>试卷检查情况汇总表）。对于检查中发现的主要问题，各检查小组均向各学院进行了现场反馈。从整个检查情况来看，各学院十分重视考试工作，做得比较好的学院有医学院、地科学院、地物学院、艺术学院、体育学院。但在试卷分析、平时成绩评定、试卷难易程度等方面依然存在需要改进的地方，应该引起重视。</w:t>
      </w:r>
    </w:p>
    <w:p w:rsidR="00032377" w:rsidRDefault="00032377" w:rsidP="004025B2">
      <w:pPr>
        <w:spacing w:line="360" w:lineRule="auto"/>
        <w:ind w:firstLineChars="200" w:firstLine="480"/>
        <w:rPr>
          <w:rFonts w:ascii="黑体" w:eastAsia="黑体" w:hAnsi="黑体"/>
          <w:sz w:val="24"/>
          <w:szCs w:val="24"/>
        </w:rPr>
      </w:pPr>
      <w:r>
        <w:rPr>
          <w:rFonts w:ascii="黑体" w:eastAsia="黑体" w:hAnsi="黑体" w:hint="eastAsia"/>
          <w:sz w:val="24"/>
          <w:szCs w:val="24"/>
        </w:rPr>
        <w:t>（一）检查中发现的亮点</w:t>
      </w:r>
    </w:p>
    <w:p w:rsidR="00032377" w:rsidRDefault="00032377" w:rsidP="004025B2">
      <w:pPr>
        <w:spacing w:line="360" w:lineRule="auto"/>
        <w:ind w:firstLineChars="200" w:firstLine="482"/>
        <w:rPr>
          <w:sz w:val="24"/>
          <w:szCs w:val="24"/>
        </w:rPr>
      </w:pPr>
      <w:r>
        <w:rPr>
          <w:b/>
          <w:sz w:val="24"/>
          <w:szCs w:val="24"/>
        </w:rPr>
        <w:t>1</w:t>
      </w:r>
      <w:r>
        <w:rPr>
          <w:rFonts w:hint="eastAsia"/>
          <w:b/>
          <w:sz w:val="24"/>
          <w:szCs w:val="24"/>
        </w:rPr>
        <w:t>、课程考试改革过程规范、效果明显。</w:t>
      </w:r>
      <w:r>
        <w:rPr>
          <w:rFonts w:hint="eastAsia"/>
          <w:sz w:val="24"/>
          <w:szCs w:val="24"/>
        </w:rPr>
        <w:t>一方面表现在由原来的终结性考核转变为过程考核，学生学习兴趣有较大提升，学习压力也随之增大，在一定程度上达到了课程考试改革的目的。其二是部分考核过程规范，比如经济学院、数学学院分组讨论有批注，考试严格按照申请书执行，考试试卷各个组成部分均有阅卷评语；物理学院课程考试改革还有微格技能训练、课程论坛、课题讨论活动的详细安排，有每次活动的总结，有考试改革的总结，考勤及平时成绩、学生总结、学生心得体会、学生论文、说课讲课教案、答辩等原始资料完整无缺。</w:t>
      </w:r>
    </w:p>
    <w:p w:rsidR="00032377" w:rsidRDefault="00032377" w:rsidP="004025B2">
      <w:pPr>
        <w:spacing w:line="360" w:lineRule="auto"/>
        <w:ind w:firstLineChars="200" w:firstLine="482"/>
        <w:rPr>
          <w:sz w:val="24"/>
          <w:szCs w:val="24"/>
        </w:rPr>
      </w:pPr>
      <w:r>
        <w:rPr>
          <w:b/>
          <w:sz w:val="24"/>
          <w:szCs w:val="24"/>
        </w:rPr>
        <w:t>2</w:t>
      </w:r>
      <w:r>
        <w:rPr>
          <w:rFonts w:hint="eastAsia"/>
          <w:b/>
          <w:sz w:val="24"/>
          <w:szCs w:val="24"/>
        </w:rPr>
        <w:t>、全校考试资料归档十分规范。</w:t>
      </w:r>
      <w:r>
        <w:rPr>
          <w:rFonts w:hint="eastAsia"/>
          <w:sz w:val="24"/>
          <w:szCs w:val="24"/>
        </w:rPr>
        <w:t>各学院都在规定时间内完成了考试资料的收集、整理和装订等工作，也按要求进行了编号保存，十分规范。</w:t>
      </w:r>
    </w:p>
    <w:p w:rsidR="00032377" w:rsidRDefault="00032377" w:rsidP="004025B2">
      <w:pPr>
        <w:spacing w:line="360" w:lineRule="auto"/>
        <w:ind w:firstLineChars="200" w:firstLine="482"/>
        <w:rPr>
          <w:sz w:val="24"/>
          <w:szCs w:val="24"/>
        </w:rPr>
      </w:pPr>
      <w:r>
        <w:rPr>
          <w:b/>
          <w:sz w:val="24"/>
          <w:szCs w:val="24"/>
        </w:rPr>
        <w:lastRenderedPageBreak/>
        <w:t>3</w:t>
      </w:r>
      <w:r>
        <w:rPr>
          <w:rFonts w:hint="eastAsia"/>
          <w:b/>
          <w:sz w:val="24"/>
          <w:szCs w:val="24"/>
        </w:rPr>
        <w:t>、部分学院依然坚持试卷试做工作。</w:t>
      </w:r>
      <w:r>
        <w:rPr>
          <w:rFonts w:hint="eastAsia"/>
          <w:sz w:val="24"/>
          <w:szCs w:val="24"/>
        </w:rPr>
        <w:t>试卷试做是检查教师出题合理性和试题有无错误的有效方法之一，鉴于试卷试做争议</w:t>
      </w:r>
      <w:r w:rsidRPr="007559AE">
        <w:rPr>
          <w:rFonts w:ascii="宋体" w:hAnsi="宋体" w:hint="eastAsia"/>
          <w:sz w:val="24"/>
          <w:szCs w:val="24"/>
        </w:rPr>
        <w:t>较大，学校于</w:t>
      </w:r>
      <w:r w:rsidRPr="007559AE">
        <w:rPr>
          <w:rFonts w:ascii="宋体" w:hAnsi="宋体"/>
          <w:sz w:val="24"/>
          <w:szCs w:val="24"/>
        </w:rPr>
        <w:t>2013</w:t>
      </w:r>
      <w:r w:rsidRPr="007559AE">
        <w:rPr>
          <w:rFonts w:ascii="宋体" w:hAnsi="宋体" w:hint="eastAsia"/>
          <w:sz w:val="24"/>
          <w:szCs w:val="24"/>
        </w:rPr>
        <w:t>年底取</w:t>
      </w:r>
      <w:r>
        <w:rPr>
          <w:rFonts w:hint="eastAsia"/>
          <w:sz w:val="24"/>
          <w:szCs w:val="24"/>
        </w:rPr>
        <w:t>消了部分课程考试强制试做的要求，但同一份试卷涉及三个及上班级考试的课程考试试卷仍然要求试做。医学院、物电学院等通过对试做教师计算工作量的方式来提高试卷试做的积极性，从而保证试卷质量。这种对考试负责的态度和计算工作量的方法值得借鉴。</w:t>
      </w:r>
    </w:p>
    <w:p w:rsidR="00032377" w:rsidRDefault="00032377" w:rsidP="004025B2">
      <w:pPr>
        <w:spacing w:line="360" w:lineRule="auto"/>
        <w:ind w:firstLineChars="200" w:firstLine="480"/>
        <w:rPr>
          <w:rFonts w:ascii="黑体" w:eastAsia="黑体" w:hAnsi="黑体"/>
          <w:sz w:val="24"/>
          <w:szCs w:val="24"/>
        </w:rPr>
      </w:pPr>
      <w:r>
        <w:rPr>
          <w:rFonts w:ascii="黑体" w:eastAsia="黑体" w:hAnsi="黑体" w:hint="eastAsia"/>
          <w:sz w:val="24"/>
          <w:szCs w:val="24"/>
        </w:rPr>
        <w:t>（二）检查中发现的问题</w:t>
      </w:r>
    </w:p>
    <w:p w:rsidR="00032377" w:rsidRDefault="00032377" w:rsidP="004025B2">
      <w:pPr>
        <w:spacing w:line="360" w:lineRule="auto"/>
        <w:ind w:firstLineChars="200" w:firstLine="482"/>
        <w:rPr>
          <w:sz w:val="24"/>
          <w:szCs w:val="24"/>
        </w:rPr>
      </w:pPr>
      <w:r>
        <w:rPr>
          <w:b/>
          <w:sz w:val="24"/>
          <w:szCs w:val="24"/>
        </w:rPr>
        <w:t>1</w:t>
      </w:r>
      <w:r>
        <w:rPr>
          <w:rFonts w:hint="eastAsia"/>
          <w:b/>
          <w:sz w:val="24"/>
          <w:szCs w:val="24"/>
        </w:rPr>
        <w:t>、试卷分析方面。</w:t>
      </w:r>
      <w:r>
        <w:rPr>
          <w:rFonts w:hint="eastAsia"/>
          <w:sz w:val="24"/>
          <w:szCs w:val="24"/>
        </w:rPr>
        <w:t>试卷分析比较笼统，套话多，有应付之嫌。甚至还有部分试卷分析是对总评成绩进行分析，如园林学院《中外园林史》，法学院《社会工作理论》等。</w:t>
      </w:r>
    </w:p>
    <w:p w:rsidR="00032377" w:rsidRPr="007559AE" w:rsidRDefault="00032377" w:rsidP="004025B2">
      <w:pPr>
        <w:spacing w:line="360" w:lineRule="auto"/>
        <w:ind w:firstLineChars="200" w:firstLine="482"/>
        <w:rPr>
          <w:rFonts w:ascii="宋体"/>
          <w:sz w:val="24"/>
          <w:szCs w:val="24"/>
        </w:rPr>
      </w:pPr>
      <w:r>
        <w:rPr>
          <w:b/>
          <w:sz w:val="24"/>
          <w:szCs w:val="24"/>
        </w:rPr>
        <w:t>2</w:t>
      </w:r>
      <w:r>
        <w:rPr>
          <w:rFonts w:hint="eastAsia"/>
          <w:b/>
          <w:sz w:val="24"/>
          <w:szCs w:val="24"/>
        </w:rPr>
        <w:t>、平时成绩评定方面。</w:t>
      </w:r>
      <w:r>
        <w:rPr>
          <w:rFonts w:hint="eastAsia"/>
          <w:sz w:val="24"/>
          <w:szCs w:val="24"/>
        </w:rPr>
        <w:t>平时成绩缺乏依据，教师工作手册填写不规范，平时成绩的给定存在较大随意性。比如计科学院《路由与交换技术》，平时成绩记录为</w:t>
      </w:r>
      <w:r>
        <w:rPr>
          <w:sz w:val="24"/>
          <w:szCs w:val="24"/>
        </w:rPr>
        <w:t>A</w:t>
      </w:r>
      <w:r>
        <w:rPr>
          <w:rFonts w:hint="eastAsia"/>
          <w:sz w:val="24"/>
          <w:szCs w:val="24"/>
        </w:rPr>
        <w:t>、</w:t>
      </w:r>
      <w:r>
        <w:rPr>
          <w:sz w:val="24"/>
          <w:szCs w:val="24"/>
        </w:rPr>
        <w:t>B</w:t>
      </w:r>
      <w:r>
        <w:rPr>
          <w:rFonts w:hint="eastAsia"/>
          <w:sz w:val="24"/>
          <w:szCs w:val="24"/>
        </w:rPr>
        <w:t>，没</w:t>
      </w:r>
      <w:r w:rsidRPr="007559AE">
        <w:rPr>
          <w:rFonts w:ascii="宋体" w:hAnsi="宋体" w:hint="eastAsia"/>
          <w:sz w:val="24"/>
          <w:szCs w:val="24"/>
        </w:rPr>
        <w:t>有具体分数，且学生基本情况空白；生科学院《生物制药》，平时成绩都是</w:t>
      </w:r>
      <w:r w:rsidRPr="007559AE">
        <w:rPr>
          <w:rFonts w:ascii="宋体" w:hAnsi="宋体"/>
          <w:sz w:val="24"/>
          <w:szCs w:val="24"/>
        </w:rPr>
        <w:t>100</w:t>
      </w:r>
      <w:r w:rsidRPr="007559AE">
        <w:rPr>
          <w:rFonts w:ascii="宋体" w:hAnsi="宋体" w:hint="eastAsia"/>
          <w:sz w:val="24"/>
          <w:szCs w:val="24"/>
        </w:rPr>
        <w:t>分；法学院《社会研究方法》，有</w:t>
      </w:r>
      <w:r w:rsidRPr="007559AE">
        <w:rPr>
          <w:rFonts w:ascii="宋体" w:hAnsi="宋体"/>
          <w:sz w:val="24"/>
          <w:szCs w:val="24"/>
        </w:rPr>
        <w:t>20</w:t>
      </w:r>
      <w:r w:rsidRPr="007559AE">
        <w:rPr>
          <w:rFonts w:ascii="宋体" w:hAnsi="宋体" w:hint="eastAsia"/>
          <w:sz w:val="24"/>
          <w:szCs w:val="24"/>
        </w:rPr>
        <w:t>名学生没有平时成绩记载。</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3</w:t>
      </w:r>
      <w:r w:rsidRPr="007559AE">
        <w:rPr>
          <w:rFonts w:ascii="宋体" w:hAnsi="宋体" w:hint="eastAsia"/>
          <w:b/>
          <w:sz w:val="24"/>
          <w:szCs w:val="24"/>
        </w:rPr>
        <w:t>、试卷评定方面。</w:t>
      </w:r>
      <w:r w:rsidRPr="007559AE">
        <w:rPr>
          <w:rFonts w:ascii="宋体" w:hAnsi="宋体" w:hint="eastAsia"/>
          <w:sz w:val="24"/>
          <w:szCs w:val="24"/>
        </w:rPr>
        <w:t>试卷评分不够精细，没有细化到过程得分。如马克思主义学院的《中国近现代史纲要》（信工卓越</w:t>
      </w:r>
      <w:r w:rsidRPr="007559AE">
        <w:rPr>
          <w:rFonts w:ascii="宋体" w:hAnsi="宋体"/>
          <w:sz w:val="24"/>
          <w:szCs w:val="24"/>
        </w:rPr>
        <w:t>11401</w:t>
      </w:r>
      <w:r w:rsidRPr="007559AE">
        <w:rPr>
          <w:rFonts w:ascii="宋体" w:hAnsi="宋体" w:hint="eastAsia"/>
          <w:sz w:val="24"/>
          <w:szCs w:val="24"/>
        </w:rPr>
        <w:t>班）。</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4</w:t>
      </w:r>
      <w:r w:rsidRPr="007559AE">
        <w:rPr>
          <w:rFonts w:ascii="宋体" w:hAnsi="宋体" w:hint="eastAsia"/>
          <w:b/>
          <w:sz w:val="24"/>
          <w:szCs w:val="24"/>
        </w:rPr>
        <w:t>、试卷难易程度方面。</w:t>
      </w:r>
      <w:r w:rsidRPr="007559AE">
        <w:rPr>
          <w:rFonts w:ascii="宋体" w:hAnsi="宋体" w:hint="eastAsia"/>
          <w:sz w:val="24"/>
          <w:szCs w:val="24"/>
        </w:rPr>
        <w:t>部分试卷难易程度不当，不及格率偏高。如物电学院抽查的</w:t>
      </w:r>
      <w:r w:rsidRPr="007559AE">
        <w:rPr>
          <w:rFonts w:ascii="宋体" w:hAnsi="宋体"/>
          <w:sz w:val="24"/>
          <w:szCs w:val="24"/>
        </w:rPr>
        <w:t>10</w:t>
      </w:r>
      <w:r w:rsidRPr="007559AE">
        <w:rPr>
          <w:rFonts w:ascii="宋体" w:hAnsi="宋体" w:hint="eastAsia"/>
          <w:sz w:val="24"/>
          <w:szCs w:val="24"/>
        </w:rPr>
        <w:t>份试卷中，有</w:t>
      </w:r>
      <w:r w:rsidRPr="007559AE">
        <w:rPr>
          <w:rFonts w:ascii="宋体" w:hAnsi="宋体"/>
          <w:sz w:val="24"/>
          <w:szCs w:val="24"/>
        </w:rPr>
        <w:t>7</w:t>
      </w:r>
      <w:r w:rsidRPr="007559AE">
        <w:rPr>
          <w:rFonts w:ascii="宋体" w:hAnsi="宋体" w:hint="eastAsia"/>
          <w:sz w:val="24"/>
          <w:szCs w:val="24"/>
        </w:rPr>
        <w:t>份试卷的不及格率达到</w:t>
      </w:r>
      <w:r w:rsidRPr="007559AE">
        <w:rPr>
          <w:rFonts w:ascii="宋体" w:hAnsi="宋体"/>
          <w:sz w:val="24"/>
          <w:szCs w:val="24"/>
        </w:rPr>
        <w:t>70%</w:t>
      </w:r>
      <w:r w:rsidRPr="007559AE">
        <w:rPr>
          <w:rFonts w:ascii="宋体" w:hAnsi="宋体" w:hint="eastAsia"/>
          <w:sz w:val="24"/>
          <w:szCs w:val="24"/>
        </w:rPr>
        <w:t>以上。学生考试不及格率高并不代表教师水平有限或工作不认真，但可以确定的是有相当面积学生没能达到预期的学习目标，这要引起学院、教师的重视，要从自身工作、学生基础、专业方向等多方面认真分析不及格率偏高的原因，在今后的教学工作中进行改进。</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5</w:t>
      </w:r>
      <w:r w:rsidRPr="007559AE">
        <w:rPr>
          <w:rFonts w:ascii="宋体" w:hAnsi="宋体" w:hint="eastAsia"/>
          <w:b/>
          <w:sz w:val="24"/>
          <w:szCs w:val="24"/>
        </w:rPr>
        <w:t>、试卷命题方面。</w:t>
      </w:r>
      <w:r w:rsidRPr="007559AE">
        <w:rPr>
          <w:rFonts w:ascii="宋体" w:hAnsi="宋体" w:hint="eastAsia"/>
          <w:sz w:val="24"/>
          <w:szCs w:val="24"/>
        </w:rPr>
        <w:t>近五年的试卷命题存在重复现象。如化工学院《高分子化学》，该课程考试试卷题目</w:t>
      </w:r>
      <w:r w:rsidRPr="007559AE">
        <w:rPr>
          <w:rFonts w:ascii="宋体" w:hAnsi="宋体"/>
          <w:sz w:val="24"/>
          <w:szCs w:val="24"/>
        </w:rPr>
        <w:t>2014</w:t>
      </w:r>
      <w:r w:rsidRPr="007559AE">
        <w:rPr>
          <w:rFonts w:ascii="宋体" w:hAnsi="宋体" w:hint="eastAsia"/>
          <w:sz w:val="24"/>
          <w:szCs w:val="24"/>
        </w:rPr>
        <w:t>～</w:t>
      </w:r>
      <w:r w:rsidRPr="007559AE">
        <w:rPr>
          <w:rFonts w:ascii="宋体" w:hAnsi="宋体"/>
          <w:sz w:val="24"/>
          <w:szCs w:val="24"/>
        </w:rPr>
        <w:t>2015</w:t>
      </w:r>
      <w:r w:rsidRPr="007559AE">
        <w:rPr>
          <w:rFonts w:ascii="宋体" w:hAnsi="宋体" w:hint="eastAsia"/>
          <w:sz w:val="24"/>
          <w:szCs w:val="24"/>
        </w:rPr>
        <w:t>学年、</w:t>
      </w:r>
      <w:r w:rsidRPr="007559AE">
        <w:rPr>
          <w:rFonts w:ascii="宋体" w:hAnsi="宋体"/>
          <w:sz w:val="24"/>
          <w:szCs w:val="24"/>
        </w:rPr>
        <w:t>2011</w:t>
      </w:r>
      <w:r w:rsidRPr="007559AE">
        <w:rPr>
          <w:rFonts w:ascii="宋体" w:hAnsi="宋体" w:hint="eastAsia"/>
          <w:sz w:val="24"/>
          <w:szCs w:val="24"/>
        </w:rPr>
        <w:t>～</w:t>
      </w:r>
      <w:r w:rsidRPr="007559AE">
        <w:rPr>
          <w:rFonts w:ascii="宋体" w:hAnsi="宋体"/>
          <w:sz w:val="24"/>
          <w:szCs w:val="24"/>
        </w:rPr>
        <w:t>2012</w:t>
      </w:r>
      <w:r w:rsidRPr="007559AE">
        <w:rPr>
          <w:rFonts w:ascii="宋体" w:hAnsi="宋体" w:hint="eastAsia"/>
          <w:sz w:val="24"/>
          <w:szCs w:val="24"/>
        </w:rPr>
        <w:t>学年两学年完全一样，</w:t>
      </w:r>
      <w:r w:rsidRPr="007559AE">
        <w:rPr>
          <w:rFonts w:ascii="宋体" w:hAnsi="宋体"/>
          <w:sz w:val="24"/>
          <w:szCs w:val="24"/>
        </w:rPr>
        <w:t>2012</w:t>
      </w:r>
      <w:r w:rsidRPr="007559AE">
        <w:rPr>
          <w:rFonts w:ascii="宋体" w:hAnsi="宋体" w:hint="eastAsia"/>
          <w:sz w:val="24"/>
          <w:szCs w:val="24"/>
        </w:rPr>
        <w:t>～</w:t>
      </w:r>
      <w:r w:rsidRPr="007559AE">
        <w:rPr>
          <w:rFonts w:ascii="宋体" w:hAnsi="宋体"/>
          <w:sz w:val="24"/>
          <w:szCs w:val="24"/>
        </w:rPr>
        <w:t>2013</w:t>
      </w:r>
      <w:r w:rsidRPr="007559AE">
        <w:rPr>
          <w:rFonts w:ascii="宋体" w:hAnsi="宋体" w:hint="eastAsia"/>
          <w:sz w:val="24"/>
          <w:szCs w:val="24"/>
        </w:rPr>
        <w:t>学年计算题与</w:t>
      </w:r>
      <w:r w:rsidRPr="007559AE">
        <w:rPr>
          <w:rFonts w:ascii="宋体" w:hAnsi="宋体"/>
          <w:sz w:val="24"/>
          <w:szCs w:val="24"/>
        </w:rPr>
        <w:t>2011</w:t>
      </w:r>
      <w:r w:rsidRPr="007559AE">
        <w:rPr>
          <w:rFonts w:ascii="宋体" w:hAnsi="宋体" w:hint="eastAsia"/>
          <w:sz w:val="24"/>
          <w:szCs w:val="24"/>
        </w:rPr>
        <w:t>～</w:t>
      </w:r>
      <w:r w:rsidRPr="007559AE">
        <w:rPr>
          <w:rFonts w:ascii="宋体" w:hAnsi="宋体"/>
          <w:sz w:val="24"/>
          <w:szCs w:val="24"/>
        </w:rPr>
        <w:t>2012</w:t>
      </w:r>
      <w:r w:rsidRPr="007559AE">
        <w:rPr>
          <w:rFonts w:ascii="宋体" w:hAnsi="宋体" w:hint="eastAsia"/>
          <w:sz w:val="24"/>
          <w:szCs w:val="24"/>
        </w:rPr>
        <w:t>、</w:t>
      </w:r>
      <w:r w:rsidRPr="007559AE">
        <w:rPr>
          <w:rFonts w:ascii="宋体" w:hAnsi="宋体"/>
          <w:sz w:val="24"/>
          <w:szCs w:val="24"/>
        </w:rPr>
        <w:t>2014</w:t>
      </w:r>
      <w:r w:rsidRPr="007559AE">
        <w:rPr>
          <w:rFonts w:ascii="宋体" w:hAnsi="宋体" w:hint="eastAsia"/>
          <w:sz w:val="24"/>
          <w:szCs w:val="24"/>
        </w:rPr>
        <w:t>～</w:t>
      </w:r>
      <w:r w:rsidRPr="007559AE">
        <w:rPr>
          <w:rFonts w:ascii="宋体" w:hAnsi="宋体"/>
          <w:sz w:val="24"/>
          <w:szCs w:val="24"/>
        </w:rPr>
        <w:t>2015</w:t>
      </w:r>
      <w:r w:rsidRPr="007559AE">
        <w:rPr>
          <w:rFonts w:ascii="宋体" w:hAnsi="宋体" w:hint="eastAsia"/>
          <w:sz w:val="24"/>
          <w:szCs w:val="24"/>
        </w:rPr>
        <w:t>学年计算题完全一样，且同一学年内</w:t>
      </w:r>
      <w:r w:rsidRPr="007559AE">
        <w:rPr>
          <w:rFonts w:ascii="宋体" w:hAnsi="宋体"/>
          <w:sz w:val="24"/>
          <w:szCs w:val="24"/>
        </w:rPr>
        <w:t>A</w:t>
      </w:r>
      <w:r w:rsidRPr="007559AE">
        <w:rPr>
          <w:rFonts w:ascii="宋体" w:hAnsi="宋体" w:hint="eastAsia"/>
          <w:sz w:val="24"/>
          <w:szCs w:val="24"/>
        </w:rPr>
        <w:t>、</w:t>
      </w:r>
      <w:r w:rsidRPr="007559AE">
        <w:rPr>
          <w:rFonts w:ascii="宋体" w:hAnsi="宋体"/>
          <w:sz w:val="24"/>
          <w:szCs w:val="24"/>
        </w:rPr>
        <w:t>B</w:t>
      </w:r>
      <w:r w:rsidRPr="007559AE">
        <w:rPr>
          <w:rFonts w:ascii="宋体" w:hAnsi="宋体" w:hint="eastAsia"/>
          <w:sz w:val="24"/>
          <w:szCs w:val="24"/>
        </w:rPr>
        <w:t>卷试题的重复率也较高。相关学院应加强试卷命题管理，提高命题质量，避免雷同卷的出现。</w:t>
      </w:r>
    </w:p>
    <w:p w:rsidR="00032377" w:rsidRPr="007559AE" w:rsidRDefault="00032377" w:rsidP="004025B2">
      <w:pPr>
        <w:spacing w:line="360" w:lineRule="auto"/>
        <w:ind w:firstLineChars="200" w:firstLine="480"/>
        <w:rPr>
          <w:rFonts w:ascii="宋体"/>
          <w:sz w:val="24"/>
          <w:szCs w:val="24"/>
        </w:rPr>
      </w:pPr>
      <w:r w:rsidRPr="007559AE">
        <w:rPr>
          <w:rFonts w:ascii="宋体" w:hAnsi="宋体" w:hint="eastAsia"/>
          <w:sz w:val="24"/>
          <w:szCs w:val="24"/>
        </w:rPr>
        <w:t>（三）考试工作改进意见</w:t>
      </w:r>
    </w:p>
    <w:p w:rsidR="00032377" w:rsidRPr="007559AE" w:rsidRDefault="00032377" w:rsidP="004025B2">
      <w:pPr>
        <w:spacing w:line="360" w:lineRule="auto"/>
        <w:ind w:firstLineChars="200" w:firstLine="480"/>
        <w:rPr>
          <w:rFonts w:ascii="宋体"/>
          <w:sz w:val="24"/>
          <w:szCs w:val="24"/>
        </w:rPr>
      </w:pPr>
      <w:r w:rsidRPr="007559AE">
        <w:rPr>
          <w:rFonts w:ascii="宋体" w:hAnsi="宋体"/>
          <w:sz w:val="24"/>
          <w:szCs w:val="24"/>
        </w:rPr>
        <w:t>1</w:t>
      </w:r>
      <w:r w:rsidRPr="007559AE">
        <w:rPr>
          <w:rFonts w:ascii="宋体" w:hAnsi="宋体" w:hint="eastAsia"/>
          <w:sz w:val="24"/>
          <w:szCs w:val="24"/>
        </w:rPr>
        <w:t>、进一步加强教师和教学管理人员的责任心，真正做到命题认真，审核严格，细心阅卷，资料收集、整理规范。各门课程教师要认真、真实地记录平时成绩，认真监控学生平时的学习状态，努力适应由终结性考核向形成性考核的过渡。</w:t>
      </w:r>
    </w:p>
    <w:p w:rsidR="00032377" w:rsidRPr="007559AE" w:rsidRDefault="00032377" w:rsidP="004025B2">
      <w:pPr>
        <w:spacing w:line="360" w:lineRule="auto"/>
        <w:ind w:firstLineChars="200" w:firstLine="480"/>
        <w:rPr>
          <w:rFonts w:ascii="宋体"/>
          <w:sz w:val="24"/>
          <w:szCs w:val="24"/>
        </w:rPr>
      </w:pPr>
      <w:r w:rsidRPr="007559AE">
        <w:rPr>
          <w:rFonts w:ascii="宋体" w:hAnsi="宋体"/>
          <w:sz w:val="24"/>
          <w:szCs w:val="24"/>
        </w:rPr>
        <w:t>2</w:t>
      </w:r>
      <w:r w:rsidRPr="007559AE">
        <w:rPr>
          <w:rFonts w:ascii="宋体" w:hAnsi="宋体" w:hint="eastAsia"/>
          <w:sz w:val="24"/>
          <w:szCs w:val="24"/>
        </w:rPr>
        <w:t>、考试改革课程除了程序规范和材料齐全外，教师还应把考试改革课程纳入教学研究的范畴，要花时间和精力对课程教学内容进行调整、对教学方法的合适性进行反思，</w:t>
      </w:r>
      <w:r w:rsidRPr="007559AE">
        <w:rPr>
          <w:rFonts w:ascii="宋体" w:hAnsi="宋体" w:hint="eastAsia"/>
          <w:sz w:val="24"/>
          <w:szCs w:val="24"/>
        </w:rPr>
        <w:lastRenderedPageBreak/>
        <w:t>从深层次进行课程的教学改革。</w:t>
      </w:r>
    </w:p>
    <w:p w:rsidR="00032377" w:rsidRPr="007559AE" w:rsidRDefault="00032377" w:rsidP="004025B2">
      <w:pPr>
        <w:spacing w:line="360" w:lineRule="auto"/>
        <w:ind w:firstLineChars="200" w:firstLine="480"/>
        <w:rPr>
          <w:rFonts w:ascii="宋体"/>
          <w:sz w:val="24"/>
          <w:szCs w:val="24"/>
        </w:rPr>
      </w:pPr>
      <w:r w:rsidRPr="007559AE">
        <w:rPr>
          <w:rFonts w:ascii="宋体" w:hAnsi="宋体"/>
          <w:sz w:val="24"/>
          <w:szCs w:val="24"/>
        </w:rPr>
        <w:t>3</w:t>
      </w:r>
      <w:r w:rsidRPr="007559AE">
        <w:rPr>
          <w:rFonts w:ascii="宋体" w:hAnsi="宋体" w:hint="eastAsia"/>
          <w:sz w:val="24"/>
          <w:szCs w:val="24"/>
        </w:rPr>
        <w:t>、各院部要严格按学校各项教学文件的要求，精心组织考试，把好考试工作的每一个环节，切实做好考试工作。各院部要把在试卷抽查中发现的共性问题集中反馈，对个别课程考试试卷中存在严重问题的教师进行专门反馈，并提出整改要求。</w:t>
      </w:r>
    </w:p>
    <w:p w:rsidR="00032377" w:rsidRPr="007559AE" w:rsidRDefault="00032377" w:rsidP="004025B2">
      <w:pPr>
        <w:spacing w:line="360" w:lineRule="auto"/>
        <w:ind w:firstLineChars="200" w:firstLine="480"/>
        <w:jc w:val="center"/>
        <w:rPr>
          <w:rFonts w:ascii="宋体"/>
          <w:sz w:val="24"/>
          <w:szCs w:val="24"/>
        </w:rPr>
      </w:pPr>
      <w:r w:rsidRPr="007559AE">
        <w:rPr>
          <w:rFonts w:ascii="宋体" w:hAnsi="宋体"/>
          <w:sz w:val="24"/>
          <w:szCs w:val="24"/>
        </w:rPr>
        <w:t>2014</w:t>
      </w:r>
      <w:r w:rsidRPr="007559AE">
        <w:rPr>
          <w:rFonts w:ascii="宋体" w:hAnsi="宋体" w:hint="eastAsia"/>
          <w:sz w:val="24"/>
          <w:szCs w:val="24"/>
        </w:rPr>
        <w:t>～</w:t>
      </w:r>
      <w:r w:rsidRPr="007559AE">
        <w:rPr>
          <w:rFonts w:ascii="宋体" w:hAnsi="宋体"/>
          <w:sz w:val="24"/>
          <w:szCs w:val="24"/>
        </w:rPr>
        <w:t>2015</w:t>
      </w:r>
      <w:r w:rsidRPr="007559AE">
        <w:rPr>
          <w:rFonts w:ascii="宋体" w:hAnsi="宋体" w:hint="eastAsia"/>
          <w:sz w:val="24"/>
          <w:szCs w:val="24"/>
        </w:rPr>
        <w:t>学年第二学期课程考试资料检查结果汇总表</w:t>
      </w:r>
    </w:p>
    <w:tbl>
      <w:tblPr>
        <w:tblW w:w="8426" w:type="dxa"/>
        <w:jc w:val="center"/>
        <w:tblInd w:w="94" w:type="dxa"/>
        <w:tblLayout w:type="fixed"/>
        <w:tblLook w:val="00A0"/>
      </w:tblPr>
      <w:tblGrid>
        <w:gridCol w:w="706"/>
        <w:gridCol w:w="1275"/>
        <w:gridCol w:w="1418"/>
        <w:gridCol w:w="1276"/>
        <w:gridCol w:w="1275"/>
        <w:gridCol w:w="1560"/>
        <w:gridCol w:w="916"/>
      </w:tblGrid>
      <w:tr w:rsidR="00032377" w:rsidRPr="007559AE" w:rsidTr="007559AE">
        <w:trPr>
          <w:trHeight w:val="499"/>
          <w:jc w:val="center"/>
        </w:trPr>
        <w:tc>
          <w:tcPr>
            <w:tcW w:w="706" w:type="dxa"/>
            <w:tcBorders>
              <w:top w:val="single" w:sz="4" w:space="0" w:color="auto"/>
              <w:left w:val="single" w:sz="4" w:space="0" w:color="auto"/>
              <w:bottom w:val="single" w:sz="4" w:space="0" w:color="auto"/>
              <w:right w:val="single" w:sz="4" w:space="0" w:color="auto"/>
            </w:tcBorders>
            <w:vAlign w:val="center"/>
          </w:tcPr>
          <w:p w:rsidR="00032377" w:rsidRPr="007559AE" w:rsidRDefault="00032377">
            <w:pPr>
              <w:widowControl/>
              <w:jc w:val="center"/>
              <w:rPr>
                <w:rFonts w:ascii="宋体" w:cs="宋体"/>
                <w:b/>
                <w:bCs/>
                <w:kern w:val="0"/>
                <w:sz w:val="20"/>
                <w:szCs w:val="20"/>
              </w:rPr>
            </w:pPr>
            <w:r w:rsidRPr="007559AE">
              <w:rPr>
                <w:rFonts w:ascii="宋体" w:hAnsi="宋体" w:cs="宋体" w:hint="eastAsia"/>
                <w:b/>
                <w:bCs/>
                <w:kern w:val="0"/>
                <w:sz w:val="20"/>
                <w:szCs w:val="20"/>
              </w:rPr>
              <w:t>序号</w:t>
            </w:r>
          </w:p>
        </w:tc>
        <w:tc>
          <w:tcPr>
            <w:tcW w:w="1275" w:type="dxa"/>
            <w:tcBorders>
              <w:top w:val="single" w:sz="4" w:space="0" w:color="auto"/>
              <w:left w:val="nil"/>
              <w:bottom w:val="single" w:sz="4" w:space="0" w:color="auto"/>
              <w:right w:val="single" w:sz="4" w:space="0" w:color="auto"/>
            </w:tcBorders>
            <w:vAlign w:val="center"/>
          </w:tcPr>
          <w:p w:rsidR="00032377" w:rsidRPr="007559AE" w:rsidRDefault="00032377">
            <w:pPr>
              <w:widowControl/>
              <w:jc w:val="center"/>
              <w:rPr>
                <w:rFonts w:ascii="宋体" w:hAnsi="宋体" w:cs="宋体"/>
                <w:b/>
                <w:bCs/>
                <w:kern w:val="0"/>
                <w:sz w:val="20"/>
                <w:szCs w:val="20"/>
              </w:rPr>
            </w:pPr>
            <w:r w:rsidRPr="007559AE">
              <w:rPr>
                <w:rFonts w:ascii="宋体" w:hAnsi="宋体" w:cs="宋体" w:hint="eastAsia"/>
                <w:b/>
                <w:bCs/>
                <w:kern w:val="0"/>
                <w:sz w:val="20"/>
                <w:szCs w:val="20"/>
              </w:rPr>
              <w:t>院</w:t>
            </w:r>
            <w:r w:rsidRPr="007559AE">
              <w:rPr>
                <w:rFonts w:ascii="宋体" w:hAnsi="宋体" w:cs="宋体"/>
                <w:b/>
                <w:bCs/>
                <w:kern w:val="0"/>
                <w:sz w:val="20"/>
                <w:szCs w:val="20"/>
              </w:rPr>
              <w:t>(</w:t>
            </w:r>
            <w:r w:rsidRPr="007559AE">
              <w:rPr>
                <w:rFonts w:ascii="宋体" w:hAnsi="宋体" w:cs="宋体" w:hint="eastAsia"/>
                <w:b/>
                <w:bCs/>
                <w:kern w:val="0"/>
                <w:sz w:val="20"/>
                <w:szCs w:val="20"/>
              </w:rPr>
              <w:t>部</w:t>
            </w:r>
            <w:r w:rsidRPr="007559AE">
              <w:rPr>
                <w:rFonts w:ascii="宋体" w:hAnsi="宋体" w:cs="宋体"/>
                <w:b/>
                <w:bCs/>
                <w:kern w:val="0"/>
                <w:sz w:val="20"/>
                <w:szCs w:val="20"/>
              </w:rPr>
              <w:t>)</w:t>
            </w:r>
          </w:p>
        </w:tc>
        <w:tc>
          <w:tcPr>
            <w:tcW w:w="1418" w:type="dxa"/>
            <w:tcBorders>
              <w:top w:val="single" w:sz="4" w:space="0" w:color="auto"/>
              <w:left w:val="nil"/>
              <w:bottom w:val="single" w:sz="4" w:space="0" w:color="auto"/>
              <w:right w:val="single" w:sz="4" w:space="0" w:color="auto"/>
            </w:tcBorders>
            <w:vAlign w:val="center"/>
          </w:tcPr>
          <w:p w:rsidR="00032377" w:rsidRPr="007559AE" w:rsidRDefault="00032377">
            <w:pPr>
              <w:widowControl/>
              <w:jc w:val="center"/>
              <w:rPr>
                <w:rFonts w:ascii="宋体" w:cs="宋体"/>
                <w:b/>
                <w:bCs/>
                <w:kern w:val="0"/>
                <w:sz w:val="20"/>
                <w:szCs w:val="20"/>
              </w:rPr>
            </w:pPr>
            <w:r w:rsidRPr="007559AE">
              <w:rPr>
                <w:rFonts w:ascii="宋体" w:hAnsi="宋体" w:cs="宋体" w:hint="eastAsia"/>
                <w:b/>
                <w:bCs/>
                <w:kern w:val="0"/>
                <w:sz w:val="20"/>
                <w:szCs w:val="20"/>
              </w:rPr>
              <w:t>检查课程总数</w:t>
            </w:r>
          </w:p>
        </w:tc>
        <w:tc>
          <w:tcPr>
            <w:tcW w:w="1276" w:type="dxa"/>
            <w:tcBorders>
              <w:top w:val="single" w:sz="4" w:space="0" w:color="auto"/>
              <w:left w:val="nil"/>
              <w:bottom w:val="single" w:sz="4" w:space="0" w:color="auto"/>
              <w:right w:val="single" w:sz="4" w:space="0" w:color="auto"/>
            </w:tcBorders>
            <w:vAlign w:val="center"/>
          </w:tcPr>
          <w:p w:rsidR="00032377" w:rsidRPr="007559AE" w:rsidRDefault="00032377">
            <w:pPr>
              <w:widowControl/>
              <w:jc w:val="center"/>
              <w:rPr>
                <w:rFonts w:ascii="宋体" w:cs="宋体"/>
                <w:b/>
                <w:bCs/>
                <w:kern w:val="0"/>
                <w:sz w:val="20"/>
                <w:szCs w:val="20"/>
              </w:rPr>
            </w:pPr>
            <w:r w:rsidRPr="007559AE">
              <w:rPr>
                <w:rFonts w:ascii="宋体" w:hAnsi="宋体" w:cs="宋体" w:hint="eastAsia"/>
                <w:b/>
                <w:bCs/>
                <w:kern w:val="0"/>
                <w:sz w:val="20"/>
                <w:szCs w:val="20"/>
              </w:rPr>
              <w:t>优秀课程数</w:t>
            </w:r>
          </w:p>
        </w:tc>
        <w:tc>
          <w:tcPr>
            <w:tcW w:w="1275" w:type="dxa"/>
            <w:tcBorders>
              <w:top w:val="single" w:sz="4" w:space="0" w:color="auto"/>
              <w:left w:val="nil"/>
              <w:bottom w:val="single" w:sz="4" w:space="0" w:color="auto"/>
              <w:right w:val="single" w:sz="4" w:space="0" w:color="auto"/>
            </w:tcBorders>
            <w:vAlign w:val="center"/>
          </w:tcPr>
          <w:p w:rsidR="00032377" w:rsidRPr="007559AE" w:rsidRDefault="00032377">
            <w:pPr>
              <w:widowControl/>
              <w:jc w:val="center"/>
              <w:rPr>
                <w:rFonts w:ascii="宋体" w:cs="宋体"/>
                <w:b/>
                <w:bCs/>
                <w:kern w:val="0"/>
                <w:sz w:val="20"/>
                <w:szCs w:val="20"/>
              </w:rPr>
            </w:pPr>
            <w:r w:rsidRPr="007559AE">
              <w:rPr>
                <w:rFonts w:ascii="宋体" w:hAnsi="宋体" w:cs="宋体" w:hint="eastAsia"/>
                <w:b/>
                <w:bCs/>
                <w:kern w:val="0"/>
                <w:sz w:val="20"/>
                <w:szCs w:val="20"/>
              </w:rPr>
              <w:t>良好课程数</w:t>
            </w:r>
          </w:p>
        </w:tc>
        <w:tc>
          <w:tcPr>
            <w:tcW w:w="1560" w:type="dxa"/>
            <w:tcBorders>
              <w:top w:val="single" w:sz="4" w:space="0" w:color="auto"/>
              <w:left w:val="nil"/>
              <w:bottom w:val="single" w:sz="4" w:space="0" w:color="auto"/>
              <w:right w:val="single" w:sz="4" w:space="0" w:color="auto"/>
            </w:tcBorders>
            <w:vAlign w:val="center"/>
          </w:tcPr>
          <w:p w:rsidR="00032377" w:rsidRPr="007559AE" w:rsidRDefault="00032377">
            <w:pPr>
              <w:widowControl/>
              <w:jc w:val="center"/>
              <w:rPr>
                <w:rFonts w:ascii="宋体" w:cs="宋体"/>
                <w:b/>
                <w:bCs/>
                <w:kern w:val="0"/>
                <w:sz w:val="20"/>
                <w:szCs w:val="20"/>
              </w:rPr>
            </w:pPr>
            <w:r w:rsidRPr="007559AE">
              <w:rPr>
                <w:rFonts w:ascii="宋体" w:hAnsi="宋体" w:cs="宋体" w:hint="eastAsia"/>
                <w:b/>
                <w:bCs/>
                <w:kern w:val="0"/>
                <w:sz w:val="20"/>
                <w:szCs w:val="20"/>
              </w:rPr>
              <w:t>合格课程门数</w:t>
            </w:r>
          </w:p>
        </w:tc>
        <w:tc>
          <w:tcPr>
            <w:tcW w:w="916" w:type="dxa"/>
            <w:tcBorders>
              <w:top w:val="single" w:sz="4" w:space="0" w:color="auto"/>
              <w:left w:val="nil"/>
              <w:bottom w:val="single" w:sz="4" w:space="0" w:color="auto"/>
              <w:right w:val="single" w:sz="4" w:space="0" w:color="auto"/>
            </w:tcBorders>
            <w:vAlign w:val="center"/>
          </w:tcPr>
          <w:p w:rsidR="00032377" w:rsidRPr="007559AE" w:rsidRDefault="00032377">
            <w:pPr>
              <w:widowControl/>
              <w:jc w:val="center"/>
              <w:rPr>
                <w:rFonts w:ascii="宋体" w:cs="宋体"/>
                <w:b/>
                <w:bCs/>
                <w:kern w:val="0"/>
                <w:sz w:val="20"/>
                <w:szCs w:val="20"/>
              </w:rPr>
            </w:pPr>
            <w:r w:rsidRPr="007559AE">
              <w:rPr>
                <w:rFonts w:ascii="宋体" w:hAnsi="宋体" w:cs="宋体" w:hint="eastAsia"/>
                <w:b/>
                <w:bCs/>
                <w:kern w:val="0"/>
                <w:sz w:val="20"/>
                <w:szCs w:val="20"/>
              </w:rPr>
              <w:t>优秀率</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医学院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地科学院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地物学院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艺术学院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体育学院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11</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11</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电信学院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城建学院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经济学院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11</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90.91%</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数学学院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石油工程学院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88.89%</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11</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文学院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87.50%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12</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地环学院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87.50%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18"/>
                <w:szCs w:val="18"/>
              </w:rPr>
            </w:pPr>
            <w:r w:rsidRPr="007559AE">
              <w:rPr>
                <w:rFonts w:ascii="宋体" w:hAnsi="宋体" w:cs="宋体" w:hint="eastAsia"/>
                <w:kern w:val="0"/>
                <w:sz w:val="18"/>
                <w:szCs w:val="18"/>
              </w:rPr>
              <w:t>园林园艺学院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85.71%</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18"/>
                <w:szCs w:val="18"/>
              </w:rPr>
            </w:pPr>
            <w:r w:rsidRPr="007559AE">
              <w:rPr>
                <w:rFonts w:ascii="宋体" w:hAnsi="宋体" w:cs="宋体" w:hint="eastAsia"/>
                <w:kern w:val="0"/>
                <w:sz w:val="18"/>
                <w:szCs w:val="18"/>
              </w:rPr>
              <w:t>临床医学院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83.33%</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15</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化工学院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16</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农学院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77.78%</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教育学院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66.67%</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18</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机械学院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66.67%</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19</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国际学院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57.14%</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20</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外国语学院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57.14%</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21</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计科学院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55.56%</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22</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生科学院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44.44%</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法学院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42.86%</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24</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物电学院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25</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管理学院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10</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30.00%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26</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动科学院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8</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25.00%</w:t>
            </w:r>
          </w:p>
        </w:tc>
      </w:tr>
      <w:tr w:rsidR="00032377" w:rsidRPr="007559AE" w:rsidTr="007559AE">
        <w:trPr>
          <w:trHeight w:val="319"/>
          <w:jc w:val="center"/>
        </w:trPr>
        <w:tc>
          <w:tcPr>
            <w:tcW w:w="706" w:type="dxa"/>
            <w:tcBorders>
              <w:top w:val="nil"/>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27</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马克思主义学院</w:t>
            </w:r>
          </w:p>
        </w:tc>
        <w:tc>
          <w:tcPr>
            <w:tcW w:w="1418"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12</w:t>
            </w:r>
          </w:p>
        </w:tc>
        <w:tc>
          <w:tcPr>
            <w:tcW w:w="127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1275"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9</w:t>
            </w:r>
          </w:p>
        </w:tc>
        <w:tc>
          <w:tcPr>
            <w:tcW w:w="1560"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 xml:space="preserve">　</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25.00%</w:t>
            </w:r>
          </w:p>
        </w:tc>
      </w:tr>
      <w:tr w:rsidR="00032377" w:rsidRPr="007559AE" w:rsidTr="007559AE">
        <w:trPr>
          <w:trHeight w:val="319"/>
          <w:jc w:val="center"/>
        </w:trPr>
        <w:tc>
          <w:tcPr>
            <w:tcW w:w="1981" w:type="dxa"/>
            <w:gridSpan w:val="2"/>
            <w:tcBorders>
              <w:top w:val="single" w:sz="4" w:space="0" w:color="auto"/>
              <w:left w:val="single" w:sz="4" w:space="0" w:color="auto"/>
              <w:bottom w:val="single" w:sz="4" w:space="0" w:color="auto"/>
              <w:right w:val="single" w:sz="4" w:space="0" w:color="auto"/>
            </w:tcBorders>
            <w:vAlign w:val="bottom"/>
          </w:tcPr>
          <w:p w:rsidR="00032377" w:rsidRPr="007559AE" w:rsidRDefault="00032377">
            <w:pPr>
              <w:widowControl/>
              <w:jc w:val="center"/>
              <w:rPr>
                <w:rFonts w:ascii="宋体" w:cs="宋体"/>
                <w:kern w:val="0"/>
                <w:sz w:val="20"/>
                <w:szCs w:val="20"/>
              </w:rPr>
            </w:pPr>
            <w:r w:rsidRPr="007559AE">
              <w:rPr>
                <w:rFonts w:ascii="宋体" w:hAnsi="宋体" w:cs="宋体" w:hint="eastAsia"/>
                <w:kern w:val="0"/>
                <w:sz w:val="20"/>
                <w:szCs w:val="20"/>
              </w:rPr>
              <w:t>总计</w:t>
            </w:r>
          </w:p>
        </w:tc>
        <w:tc>
          <w:tcPr>
            <w:tcW w:w="1418" w:type="dxa"/>
            <w:tcBorders>
              <w:top w:val="nil"/>
              <w:left w:val="nil"/>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213</w:t>
            </w:r>
          </w:p>
        </w:tc>
        <w:tc>
          <w:tcPr>
            <w:tcW w:w="1276" w:type="dxa"/>
            <w:tcBorders>
              <w:top w:val="nil"/>
              <w:left w:val="nil"/>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151</w:t>
            </w:r>
          </w:p>
        </w:tc>
        <w:tc>
          <w:tcPr>
            <w:tcW w:w="1275" w:type="dxa"/>
            <w:tcBorders>
              <w:top w:val="nil"/>
              <w:left w:val="nil"/>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59</w:t>
            </w:r>
          </w:p>
        </w:tc>
        <w:tc>
          <w:tcPr>
            <w:tcW w:w="1560" w:type="dxa"/>
            <w:tcBorders>
              <w:top w:val="nil"/>
              <w:left w:val="nil"/>
              <w:bottom w:val="single" w:sz="4" w:space="0" w:color="auto"/>
              <w:right w:val="single" w:sz="4" w:space="0" w:color="auto"/>
            </w:tcBorders>
            <w:vAlign w:val="bottom"/>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3</w:t>
            </w:r>
          </w:p>
        </w:tc>
        <w:tc>
          <w:tcPr>
            <w:tcW w:w="916" w:type="dxa"/>
            <w:tcBorders>
              <w:top w:val="nil"/>
              <w:left w:val="nil"/>
              <w:bottom w:val="single" w:sz="4" w:space="0" w:color="auto"/>
              <w:right w:val="single" w:sz="4" w:space="0" w:color="auto"/>
            </w:tcBorders>
            <w:vAlign w:val="center"/>
          </w:tcPr>
          <w:p w:rsidR="00032377" w:rsidRPr="007559AE" w:rsidRDefault="00032377">
            <w:pPr>
              <w:widowControl/>
              <w:jc w:val="center"/>
              <w:rPr>
                <w:rFonts w:ascii="宋体" w:hAnsi="宋体" w:cs="宋体"/>
                <w:kern w:val="0"/>
                <w:sz w:val="20"/>
                <w:szCs w:val="20"/>
              </w:rPr>
            </w:pPr>
            <w:r w:rsidRPr="007559AE">
              <w:rPr>
                <w:rFonts w:ascii="宋体" w:hAnsi="宋体" w:cs="宋体"/>
                <w:kern w:val="0"/>
                <w:sz w:val="20"/>
                <w:szCs w:val="20"/>
              </w:rPr>
              <w:t>70.89%</w:t>
            </w:r>
          </w:p>
        </w:tc>
      </w:tr>
    </w:tbl>
    <w:p w:rsidR="00032377" w:rsidRDefault="00032377" w:rsidP="004025B2">
      <w:pPr>
        <w:spacing w:before="120" w:after="120" w:line="300" w:lineRule="auto"/>
        <w:ind w:firstLineChars="200" w:firstLine="480"/>
        <w:rPr>
          <w:rFonts w:ascii="黑体" w:eastAsia="黑体" w:hAnsi="黑体"/>
          <w:sz w:val="24"/>
          <w:szCs w:val="24"/>
        </w:rPr>
      </w:pPr>
    </w:p>
    <w:p w:rsidR="00032377" w:rsidRPr="00AB267C" w:rsidRDefault="00032377" w:rsidP="004025B2">
      <w:pPr>
        <w:spacing w:before="120" w:after="120" w:line="300" w:lineRule="auto"/>
        <w:ind w:firstLineChars="200" w:firstLine="480"/>
        <w:rPr>
          <w:rFonts w:ascii="黑体" w:eastAsia="黑体" w:hAnsi="黑体"/>
          <w:sz w:val="24"/>
          <w:szCs w:val="24"/>
        </w:rPr>
      </w:pPr>
      <w:r>
        <w:rPr>
          <w:rFonts w:ascii="黑体" w:eastAsia="黑体" w:hAnsi="黑体"/>
          <w:sz w:val="24"/>
          <w:szCs w:val="24"/>
        </w:rPr>
        <w:br w:type="page"/>
      </w:r>
      <w:r w:rsidRPr="00AB267C">
        <w:rPr>
          <w:rFonts w:ascii="黑体" w:eastAsia="黑体" w:hAnsi="黑体" w:hint="eastAsia"/>
          <w:sz w:val="24"/>
          <w:szCs w:val="24"/>
        </w:rPr>
        <w:lastRenderedPageBreak/>
        <w:t>五、教师、学生座谈会记录摘要</w:t>
      </w:r>
    </w:p>
    <w:p w:rsidR="00032377" w:rsidRPr="007559AE" w:rsidRDefault="00032377" w:rsidP="004025B2">
      <w:pPr>
        <w:spacing w:line="360" w:lineRule="auto"/>
        <w:ind w:firstLineChars="200" w:firstLine="480"/>
        <w:rPr>
          <w:rFonts w:ascii="宋体"/>
          <w:sz w:val="24"/>
          <w:szCs w:val="24"/>
        </w:rPr>
      </w:pPr>
      <w:r w:rsidRPr="007559AE">
        <w:rPr>
          <w:rFonts w:ascii="宋体" w:hAnsi="宋体" w:hint="eastAsia"/>
          <w:sz w:val="24"/>
          <w:szCs w:val="24"/>
        </w:rPr>
        <w:t>（一）教师座谈会反映的问题</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1</w:t>
      </w:r>
      <w:r w:rsidRPr="007559AE">
        <w:rPr>
          <w:rFonts w:ascii="宋体" w:hAnsi="宋体" w:hint="eastAsia"/>
          <w:b/>
          <w:sz w:val="24"/>
          <w:szCs w:val="24"/>
        </w:rPr>
        <w:t>、毕业论文（设计）改革的问题。</w:t>
      </w:r>
      <w:r w:rsidRPr="007559AE">
        <w:rPr>
          <w:rFonts w:ascii="宋体" w:hAnsi="宋体" w:hint="eastAsia"/>
          <w:sz w:val="24"/>
          <w:szCs w:val="24"/>
        </w:rPr>
        <w:t>多数教师反映，今年来毕业论文质量下滑严重，剽窃现象严重，需要结合专业特性、学生自身能力等因素对毕业论文（设计）工作进行改革。</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2</w:t>
      </w:r>
      <w:r w:rsidRPr="007559AE">
        <w:rPr>
          <w:rFonts w:ascii="宋体" w:hAnsi="宋体" w:hint="eastAsia"/>
          <w:b/>
          <w:sz w:val="24"/>
          <w:szCs w:val="24"/>
        </w:rPr>
        <w:t>、人才培养方案方面的问题。</w:t>
      </w:r>
      <w:r w:rsidRPr="007559AE">
        <w:rPr>
          <w:rFonts w:ascii="宋体" w:hAnsi="宋体" w:hint="eastAsia"/>
          <w:sz w:val="24"/>
          <w:szCs w:val="24"/>
        </w:rPr>
        <w:t>有多位教师反映，人才培养计划不断压缩学时，造成专业知识讲不透，学生一知半解，影响人才培养质量。</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3</w:t>
      </w:r>
      <w:r w:rsidRPr="007559AE">
        <w:rPr>
          <w:rFonts w:ascii="宋体" w:hAnsi="宋体" w:hint="eastAsia"/>
          <w:b/>
          <w:sz w:val="24"/>
          <w:szCs w:val="24"/>
        </w:rPr>
        <w:t>、教学硬件条件方面的问题。</w:t>
      </w:r>
      <w:r w:rsidRPr="007559AE">
        <w:rPr>
          <w:rFonts w:ascii="宋体" w:hAnsi="宋体" w:hint="eastAsia"/>
          <w:sz w:val="24"/>
          <w:szCs w:val="24"/>
        </w:rPr>
        <w:t>多媒体教室太少，且教学设备故障发生率高，影响正常教学秩序。实验场所、器材短缺，实验课排课困难，且学生只能分小组实验，教学效果不理想。</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4</w:t>
      </w:r>
      <w:r w:rsidRPr="007559AE">
        <w:rPr>
          <w:rFonts w:ascii="宋体" w:hAnsi="宋体" w:hint="eastAsia"/>
          <w:b/>
          <w:sz w:val="24"/>
          <w:szCs w:val="24"/>
        </w:rPr>
        <w:t>、师资力量方面的问题。</w:t>
      </w:r>
      <w:r w:rsidRPr="007559AE">
        <w:rPr>
          <w:rFonts w:ascii="宋体" w:hAnsi="宋体" w:hint="eastAsia"/>
          <w:sz w:val="24"/>
          <w:szCs w:val="24"/>
        </w:rPr>
        <w:t>文学院、艺术学院反映，师资力量不足，造成很多专业选修课程无法开设，也造成一名老师担任多门课程主讲教师，教学质量难以保证。</w:t>
      </w:r>
    </w:p>
    <w:p w:rsidR="00032377" w:rsidRPr="007559AE" w:rsidRDefault="00032377" w:rsidP="004025B2">
      <w:pPr>
        <w:spacing w:line="360" w:lineRule="auto"/>
        <w:ind w:firstLineChars="200" w:firstLine="482"/>
        <w:rPr>
          <w:rFonts w:ascii="宋体"/>
          <w:color w:val="000000"/>
          <w:sz w:val="24"/>
          <w:szCs w:val="24"/>
        </w:rPr>
      </w:pPr>
      <w:r w:rsidRPr="007559AE">
        <w:rPr>
          <w:rFonts w:ascii="宋体" w:hAnsi="宋体"/>
          <w:b/>
          <w:color w:val="000000"/>
          <w:sz w:val="24"/>
          <w:szCs w:val="24"/>
        </w:rPr>
        <w:t>5</w:t>
      </w:r>
      <w:r w:rsidRPr="007559AE">
        <w:rPr>
          <w:rFonts w:ascii="宋体" w:hAnsi="宋体" w:hint="eastAsia"/>
          <w:b/>
          <w:color w:val="000000"/>
          <w:sz w:val="24"/>
          <w:szCs w:val="24"/>
        </w:rPr>
        <w:t>、课程归口管理。</w:t>
      </w:r>
      <w:r w:rsidRPr="007559AE">
        <w:rPr>
          <w:rFonts w:ascii="宋体" w:hAnsi="宋体" w:hint="eastAsia"/>
          <w:color w:val="000000"/>
          <w:sz w:val="24"/>
          <w:szCs w:val="24"/>
        </w:rPr>
        <w:t>生科学院教师反映农学类存在课程重复现象，应组成教研室、课程组，对课程进行归口管理，避免教学内容重复、教学资源浪费。</w:t>
      </w:r>
    </w:p>
    <w:p w:rsidR="00032377" w:rsidRPr="007559AE" w:rsidRDefault="00032377" w:rsidP="004025B2">
      <w:pPr>
        <w:spacing w:line="360" w:lineRule="auto"/>
        <w:ind w:firstLineChars="200" w:firstLine="482"/>
        <w:rPr>
          <w:rFonts w:ascii="宋体"/>
          <w:b/>
          <w:color w:val="000000"/>
          <w:sz w:val="24"/>
          <w:szCs w:val="24"/>
        </w:rPr>
      </w:pPr>
      <w:r w:rsidRPr="007559AE">
        <w:rPr>
          <w:rFonts w:ascii="宋体" w:hAnsi="宋体"/>
          <w:b/>
          <w:color w:val="000000"/>
          <w:sz w:val="24"/>
          <w:szCs w:val="24"/>
        </w:rPr>
        <w:t>6</w:t>
      </w:r>
      <w:r w:rsidRPr="007559AE">
        <w:rPr>
          <w:rFonts w:ascii="宋体" w:hAnsi="宋体" w:hint="eastAsia"/>
          <w:b/>
          <w:color w:val="000000"/>
          <w:sz w:val="24"/>
          <w:szCs w:val="24"/>
        </w:rPr>
        <w:t>、教学工作量问题。</w:t>
      </w:r>
      <w:r w:rsidRPr="007559AE">
        <w:rPr>
          <w:rFonts w:ascii="宋体" w:hAnsi="宋体" w:hint="eastAsia"/>
          <w:color w:val="000000"/>
          <w:sz w:val="24"/>
          <w:szCs w:val="24"/>
        </w:rPr>
        <w:t>生科学院教师反映，因招生人数逐年减少，教师教学工作量难以达到学校要求的平均工作量。</w:t>
      </w:r>
    </w:p>
    <w:p w:rsidR="00032377" w:rsidRPr="007559AE" w:rsidRDefault="00032377" w:rsidP="004025B2">
      <w:pPr>
        <w:spacing w:line="360" w:lineRule="auto"/>
        <w:ind w:firstLineChars="200" w:firstLine="482"/>
        <w:rPr>
          <w:rFonts w:ascii="宋体"/>
          <w:color w:val="000000"/>
          <w:sz w:val="24"/>
          <w:szCs w:val="24"/>
        </w:rPr>
      </w:pPr>
      <w:r w:rsidRPr="007559AE">
        <w:rPr>
          <w:rFonts w:ascii="宋体" w:hAnsi="宋体"/>
          <w:b/>
          <w:color w:val="000000"/>
          <w:sz w:val="24"/>
          <w:szCs w:val="24"/>
        </w:rPr>
        <w:t>7</w:t>
      </w:r>
      <w:r w:rsidRPr="007559AE">
        <w:rPr>
          <w:rFonts w:ascii="宋体" w:hAnsi="宋体" w:hint="eastAsia"/>
          <w:b/>
          <w:color w:val="000000"/>
          <w:sz w:val="24"/>
          <w:szCs w:val="24"/>
        </w:rPr>
        <w:t>、教研项目申报方面的问题。</w:t>
      </w:r>
      <w:r w:rsidRPr="007559AE">
        <w:rPr>
          <w:rFonts w:ascii="宋体" w:hAnsi="宋体" w:hint="eastAsia"/>
          <w:color w:val="000000"/>
          <w:sz w:val="24"/>
          <w:szCs w:val="24"/>
        </w:rPr>
        <w:t>生科等学院教师反映教研项目申报困难，申报未通过的原因应反馈给课题负责人，支持实习基地建设也应作为教研课题。</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8</w:t>
      </w:r>
      <w:r w:rsidRPr="007559AE">
        <w:rPr>
          <w:rFonts w:ascii="宋体" w:hAnsi="宋体" w:hint="eastAsia"/>
          <w:b/>
          <w:sz w:val="24"/>
          <w:szCs w:val="24"/>
        </w:rPr>
        <w:t>、教研室工作落实情况。</w:t>
      </w:r>
      <w:r w:rsidRPr="007559AE">
        <w:rPr>
          <w:rFonts w:ascii="宋体" w:hAnsi="宋体" w:hint="eastAsia"/>
          <w:sz w:val="24"/>
          <w:szCs w:val="24"/>
        </w:rPr>
        <w:t>很多教师反映教研室工作流于形式，教师代表提出落实教研室、课程组工作的具体措施包括：建立教研室、课程组负责人制度；组织、参与教研活动应计算工作量；教研活动主题应结合理论、实践教学实际问题，从教学管理、教学活动细节入手。</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9</w:t>
      </w:r>
      <w:r w:rsidRPr="007559AE">
        <w:rPr>
          <w:rFonts w:ascii="宋体" w:hAnsi="宋体" w:hint="eastAsia"/>
          <w:b/>
          <w:sz w:val="24"/>
          <w:szCs w:val="24"/>
        </w:rPr>
        <w:t>、教师职业生涯规划。</w:t>
      </w:r>
      <w:r w:rsidRPr="007559AE">
        <w:rPr>
          <w:rFonts w:ascii="宋体" w:hAnsi="宋体" w:hint="eastAsia"/>
          <w:sz w:val="24"/>
          <w:szCs w:val="24"/>
        </w:rPr>
        <w:t>部分青年教师反映，学校应组织青年教师职业生涯规划，并将教师个人发展需要纳入教师培训计划，教师教学发展中心应结合教学质量评估中发现的问题，开展专题培训。</w:t>
      </w:r>
    </w:p>
    <w:p w:rsidR="00032377" w:rsidRPr="007559AE" w:rsidRDefault="00032377" w:rsidP="004025B2">
      <w:pPr>
        <w:spacing w:line="360" w:lineRule="auto"/>
        <w:ind w:firstLineChars="200" w:firstLine="480"/>
        <w:rPr>
          <w:rFonts w:ascii="宋体"/>
          <w:sz w:val="24"/>
          <w:szCs w:val="24"/>
        </w:rPr>
      </w:pPr>
      <w:r w:rsidRPr="007559AE">
        <w:rPr>
          <w:rFonts w:ascii="宋体" w:hAnsi="宋体" w:hint="eastAsia"/>
          <w:sz w:val="24"/>
          <w:szCs w:val="24"/>
        </w:rPr>
        <w:t>（二）学生座谈会反映的问题</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1</w:t>
      </w:r>
      <w:r w:rsidRPr="007559AE">
        <w:rPr>
          <w:rFonts w:ascii="宋体" w:hAnsi="宋体" w:hint="eastAsia"/>
          <w:b/>
          <w:sz w:val="24"/>
          <w:szCs w:val="24"/>
        </w:rPr>
        <w:t>、教学资源方面的问题。</w:t>
      </w:r>
      <w:r w:rsidRPr="007559AE">
        <w:rPr>
          <w:rFonts w:ascii="宋体" w:hAnsi="宋体" w:hint="eastAsia"/>
          <w:sz w:val="24"/>
          <w:szCs w:val="24"/>
        </w:rPr>
        <w:t>实验器材短缺，造成学生需要跨校区上实验课。比如西校区学生要到东校区上基础化学实验课，学生的成本较高，且存在交通安全隐患；西校区学生反映，机房资源太少，造成很多计算机课程作业必须占用午休时间完成，还造成</w:t>
      </w:r>
      <w:r w:rsidRPr="007559AE">
        <w:rPr>
          <w:rFonts w:ascii="宋体" w:hAnsi="宋体" w:hint="eastAsia"/>
          <w:sz w:val="24"/>
          <w:szCs w:val="24"/>
        </w:rPr>
        <w:lastRenderedPageBreak/>
        <w:t>网上评教困难；因教学资源分布不合理而派生的学生跨校区上课的交通费报销难，具体体现在</w:t>
      </w:r>
      <w:bookmarkStart w:id="0" w:name="_GoBack"/>
      <w:bookmarkEnd w:id="0"/>
      <w:r w:rsidRPr="007559AE">
        <w:rPr>
          <w:rFonts w:ascii="宋体" w:hAnsi="宋体" w:hint="eastAsia"/>
          <w:sz w:val="24"/>
          <w:szCs w:val="24"/>
        </w:rPr>
        <w:t>生科学院食品安全</w:t>
      </w:r>
      <w:r w:rsidRPr="007559AE">
        <w:rPr>
          <w:rFonts w:ascii="宋体" w:hAnsi="宋体"/>
          <w:sz w:val="24"/>
          <w:szCs w:val="24"/>
        </w:rPr>
        <w:t>11</w:t>
      </w:r>
      <w:r w:rsidRPr="007559AE">
        <w:rPr>
          <w:rFonts w:ascii="宋体" w:hAnsi="宋体" w:hint="eastAsia"/>
          <w:sz w:val="24"/>
          <w:szCs w:val="24"/>
        </w:rPr>
        <w:t>、</w:t>
      </w:r>
      <w:r w:rsidRPr="007559AE">
        <w:rPr>
          <w:rFonts w:ascii="宋体" w:hAnsi="宋体"/>
          <w:sz w:val="24"/>
          <w:szCs w:val="24"/>
        </w:rPr>
        <w:t>12</w:t>
      </w:r>
      <w:r w:rsidRPr="007559AE">
        <w:rPr>
          <w:rFonts w:ascii="宋体" w:hAnsi="宋体" w:hint="eastAsia"/>
          <w:sz w:val="24"/>
          <w:szCs w:val="24"/>
        </w:rPr>
        <w:t>级。</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2</w:t>
      </w:r>
      <w:r w:rsidRPr="007559AE">
        <w:rPr>
          <w:rFonts w:ascii="宋体" w:hAnsi="宋体" w:hint="eastAsia"/>
          <w:b/>
          <w:sz w:val="24"/>
          <w:szCs w:val="24"/>
        </w:rPr>
        <w:t>、课程设置不科学。</w:t>
      </w:r>
      <w:r w:rsidRPr="007559AE">
        <w:rPr>
          <w:rFonts w:ascii="宋体" w:hAnsi="宋体" w:hint="eastAsia"/>
          <w:sz w:val="24"/>
          <w:szCs w:val="24"/>
        </w:rPr>
        <w:t>有些课程是专业必备知识，但是学分要求低、学时少，比如生物技术专业的《生物统计》，人才培养计划要求是专选，但对专业来说相对重要。</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3</w:t>
      </w:r>
      <w:r w:rsidRPr="007559AE">
        <w:rPr>
          <w:rFonts w:ascii="宋体" w:hAnsi="宋体" w:hint="eastAsia"/>
          <w:b/>
          <w:sz w:val="24"/>
          <w:szCs w:val="24"/>
        </w:rPr>
        <w:t>、自习室问题。</w:t>
      </w:r>
      <w:r w:rsidRPr="007559AE">
        <w:rPr>
          <w:rFonts w:ascii="宋体" w:hAnsi="宋体" w:hint="eastAsia"/>
          <w:sz w:val="24"/>
          <w:szCs w:val="24"/>
        </w:rPr>
        <w:t>目前学校教室资源紧张，平常学生找自习室困难。</w:t>
      </w:r>
    </w:p>
    <w:p w:rsidR="00032377" w:rsidRPr="007559AE" w:rsidRDefault="00032377" w:rsidP="004025B2">
      <w:pPr>
        <w:spacing w:line="360" w:lineRule="auto"/>
        <w:ind w:firstLineChars="200" w:firstLine="480"/>
        <w:rPr>
          <w:rFonts w:ascii="宋体"/>
          <w:sz w:val="24"/>
          <w:szCs w:val="24"/>
        </w:rPr>
      </w:pPr>
      <w:r w:rsidRPr="007559AE">
        <w:rPr>
          <w:rFonts w:ascii="宋体" w:hAnsi="宋体"/>
          <w:sz w:val="24"/>
          <w:szCs w:val="24"/>
        </w:rPr>
        <w:t>4</w:t>
      </w:r>
      <w:r w:rsidRPr="007559AE">
        <w:rPr>
          <w:rFonts w:ascii="宋体" w:hAnsi="宋体" w:hint="eastAsia"/>
          <w:sz w:val="24"/>
          <w:szCs w:val="24"/>
        </w:rPr>
        <w:t>、</w:t>
      </w:r>
      <w:r w:rsidRPr="007559AE">
        <w:rPr>
          <w:rFonts w:ascii="宋体" w:hAnsi="宋体" w:hint="eastAsia"/>
          <w:b/>
          <w:sz w:val="24"/>
          <w:szCs w:val="24"/>
        </w:rPr>
        <w:t>教师课堂教学方面。</w:t>
      </w:r>
      <w:r w:rsidRPr="007559AE">
        <w:rPr>
          <w:rFonts w:ascii="宋体" w:hAnsi="宋体" w:hint="eastAsia"/>
          <w:sz w:val="24"/>
          <w:szCs w:val="24"/>
        </w:rPr>
        <w:t>学生反映部分教师</w:t>
      </w:r>
      <w:r w:rsidRPr="007559AE">
        <w:rPr>
          <w:rFonts w:ascii="宋体" w:hAnsi="宋体"/>
          <w:sz w:val="24"/>
          <w:szCs w:val="24"/>
        </w:rPr>
        <w:t>PPT</w:t>
      </w:r>
      <w:r w:rsidRPr="007559AE">
        <w:rPr>
          <w:rFonts w:ascii="宋体" w:hAnsi="宋体" w:hint="eastAsia"/>
          <w:sz w:val="24"/>
          <w:szCs w:val="24"/>
        </w:rPr>
        <w:t>制作粗糙，全是书本文字堆砌，学生难以通过</w:t>
      </w:r>
      <w:r w:rsidRPr="007559AE">
        <w:rPr>
          <w:rFonts w:ascii="宋体" w:hAnsi="宋体"/>
          <w:sz w:val="24"/>
          <w:szCs w:val="24"/>
        </w:rPr>
        <w:t>PPT</w:t>
      </w:r>
      <w:r w:rsidRPr="007559AE">
        <w:rPr>
          <w:rFonts w:ascii="宋体" w:hAnsi="宋体" w:hint="eastAsia"/>
          <w:sz w:val="24"/>
          <w:szCs w:val="24"/>
        </w:rPr>
        <w:t>找到教学重难点。</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5</w:t>
      </w:r>
      <w:r w:rsidRPr="007559AE">
        <w:rPr>
          <w:rFonts w:ascii="宋体" w:hAnsi="宋体" w:hint="eastAsia"/>
          <w:b/>
          <w:sz w:val="24"/>
          <w:szCs w:val="24"/>
        </w:rPr>
        <w:t>、实践教学方面。</w:t>
      </w:r>
      <w:r w:rsidRPr="007559AE">
        <w:rPr>
          <w:rFonts w:ascii="宋体" w:hAnsi="宋体" w:hint="eastAsia"/>
          <w:sz w:val="24"/>
          <w:szCs w:val="24"/>
        </w:rPr>
        <w:t>实习经费短缺，学生实习实际时间缩水，实习住宿条件差。实习指导老师未起到实际作用，多是带队到实习地点后就离开，未能现场指导。</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6</w:t>
      </w:r>
      <w:r w:rsidRPr="007559AE">
        <w:rPr>
          <w:rFonts w:ascii="宋体" w:hAnsi="宋体" w:hint="eastAsia"/>
          <w:b/>
          <w:sz w:val="24"/>
          <w:szCs w:val="24"/>
        </w:rPr>
        <w:t>、实验班人才培养效果方面。</w:t>
      </w:r>
      <w:r w:rsidRPr="007559AE">
        <w:rPr>
          <w:rFonts w:ascii="宋体" w:hAnsi="宋体" w:hint="eastAsia"/>
          <w:sz w:val="24"/>
          <w:szCs w:val="24"/>
        </w:rPr>
        <w:t>实验班学生结合自身体会，觉得实验班的培养方式并未体现出优势之处，比如</w:t>
      </w:r>
      <w:r w:rsidRPr="007559AE">
        <w:rPr>
          <w:rFonts w:ascii="宋体" w:hAnsi="宋体"/>
          <w:sz w:val="24"/>
          <w:szCs w:val="24"/>
        </w:rPr>
        <w:t>13</w:t>
      </w:r>
      <w:r w:rsidRPr="007559AE">
        <w:rPr>
          <w:rFonts w:ascii="宋体" w:hAnsi="宋体" w:hint="eastAsia"/>
          <w:sz w:val="24"/>
          <w:szCs w:val="24"/>
        </w:rPr>
        <w:t>级生物工程卓越班学生反映，培养计划盲目压缩专业课程（《细胞生物学》、《分子生物学》）学时，造成专业知识缺乏系统性，也给实践应用造成困难。</w:t>
      </w:r>
    </w:p>
    <w:p w:rsidR="00032377" w:rsidRPr="007559AE" w:rsidRDefault="00032377" w:rsidP="004025B2">
      <w:pPr>
        <w:spacing w:line="360" w:lineRule="auto"/>
        <w:ind w:firstLineChars="200" w:firstLine="482"/>
        <w:rPr>
          <w:rFonts w:ascii="宋体"/>
          <w:sz w:val="24"/>
          <w:szCs w:val="24"/>
        </w:rPr>
      </w:pPr>
      <w:r w:rsidRPr="007559AE">
        <w:rPr>
          <w:rFonts w:ascii="宋体" w:hAnsi="宋体"/>
          <w:b/>
          <w:sz w:val="24"/>
          <w:szCs w:val="24"/>
        </w:rPr>
        <w:t>7</w:t>
      </w:r>
      <w:r w:rsidRPr="007559AE">
        <w:rPr>
          <w:rFonts w:ascii="宋体" w:hAnsi="宋体" w:hint="eastAsia"/>
          <w:b/>
          <w:sz w:val="24"/>
          <w:szCs w:val="24"/>
        </w:rPr>
        <w:t>、学风问题。</w:t>
      </w:r>
      <w:r w:rsidRPr="007559AE">
        <w:rPr>
          <w:rFonts w:ascii="宋体" w:hAnsi="宋体" w:hint="eastAsia"/>
          <w:sz w:val="24"/>
          <w:szCs w:val="24"/>
        </w:rPr>
        <w:t>各学院学生、教师均反映，目前学风情况堪忧，学生或因个人兴趣，或因专业办学条件，或因自觉性差，对学业不重视。隐性逃课现象严重，学生上课玩手机、睡觉的现象较多。</w:t>
      </w:r>
    </w:p>
    <w:p w:rsidR="00032377" w:rsidRPr="007559AE" w:rsidRDefault="00032377" w:rsidP="004025B2">
      <w:pPr>
        <w:spacing w:line="360" w:lineRule="auto"/>
        <w:ind w:firstLineChars="200" w:firstLine="480"/>
        <w:rPr>
          <w:rFonts w:ascii="宋体"/>
          <w:sz w:val="24"/>
          <w:szCs w:val="24"/>
        </w:rPr>
      </w:pPr>
      <w:r w:rsidRPr="007559AE">
        <w:rPr>
          <w:rFonts w:ascii="宋体" w:hAnsi="宋体" w:hint="eastAsia"/>
          <w:sz w:val="24"/>
          <w:szCs w:val="24"/>
        </w:rPr>
        <w:t>（三）改进意见</w:t>
      </w:r>
    </w:p>
    <w:p w:rsidR="00032377" w:rsidRPr="007559AE" w:rsidRDefault="00032377" w:rsidP="004025B2">
      <w:pPr>
        <w:spacing w:line="360" w:lineRule="auto"/>
        <w:ind w:firstLineChars="200" w:firstLine="480"/>
        <w:rPr>
          <w:rFonts w:ascii="宋体"/>
          <w:sz w:val="24"/>
          <w:szCs w:val="24"/>
        </w:rPr>
      </w:pPr>
      <w:r w:rsidRPr="007559AE">
        <w:rPr>
          <w:rFonts w:ascii="宋体" w:hAnsi="宋体"/>
          <w:sz w:val="24"/>
          <w:szCs w:val="24"/>
        </w:rPr>
        <w:t>1</w:t>
      </w:r>
      <w:r w:rsidRPr="007559AE">
        <w:rPr>
          <w:rFonts w:ascii="宋体" w:hAnsi="宋体" w:hint="eastAsia"/>
          <w:sz w:val="24"/>
          <w:szCs w:val="24"/>
        </w:rPr>
        <w:t>、针对教师、学生座谈会中反映问题所涉及到的相关单位（国资处、教务处、人事处等）和个人要有针对性的做进一步调查研究，拿出切实可行的解决方案，避免进一步影响教育教学工作。如研究和出台教研室、课程组管理相关制度等。</w:t>
      </w:r>
    </w:p>
    <w:p w:rsidR="00032377" w:rsidRPr="007559AE" w:rsidRDefault="00032377" w:rsidP="004025B2">
      <w:pPr>
        <w:spacing w:line="360" w:lineRule="auto"/>
        <w:ind w:firstLineChars="200" w:firstLine="480"/>
        <w:rPr>
          <w:rFonts w:ascii="宋体"/>
          <w:sz w:val="24"/>
          <w:szCs w:val="24"/>
        </w:rPr>
      </w:pPr>
      <w:r w:rsidRPr="007559AE">
        <w:rPr>
          <w:rFonts w:ascii="宋体" w:hAnsi="宋体"/>
          <w:sz w:val="24"/>
          <w:szCs w:val="24"/>
        </w:rPr>
        <w:t>2</w:t>
      </w:r>
      <w:r w:rsidRPr="007559AE">
        <w:rPr>
          <w:rFonts w:ascii="宋体" w:hAnsi="宋体" w:hint="eastAsia"/>
          <w:sz w:val="24"/>
          <w:szCs w:val="24"/>
        </w:rPr>
        <w:t>、建议学生事务管理部门、教学管理部门和学院要建立学生学风建设和教师教风建设的长效机制，学生管理和教师管理要并重前行。</w:t>
      </w:r>
    </w:p>
    <w:p w:rsidR="00032377" w:rsidRPr="007559AE" w:rsidRDefault="00032377" w:rsidP="005028F4">
      <w:pPr>
        <w:spacing w:line="360" w:lineRule="auto"/>
        <w:ind w:firstLineChars="200" w:firstLine="480"/>
        <w:rPr>
          <w:rFonts w:ascii="宋体"/>
          <w:sz w:val="24"/>
          <w:szCs w:val="24"/>
        </w:rPr>
      </w:pPr>
      <w:r w:rsidRPr="007559AE">
        <w:rPr>
          <w:rFonts w:ascii="宋体" w:hAnsi="宋体"/>
          <w:sz w:val="24"/>
          <w:szCs w:val="24"/>
        </w:rPr>
        <w:t>3</w:t>
      </w:r>
      <w:r w:rsidRPr="007559AE">
        <w:rPr>
          <w:rFonts w:ascii="宋体" w:hAnsi="宋体" w:hint="eastAsia"/>
          <w:sz w:val="24"/>
          <w:szCs w:val="24"/>
        </w:rPr>
        <w:t>、各单位处理教师、学生反映问题时，可参考教代会提案模式，建立问题追踪负责机制。</w:t>
      </w:r>
    </w:p>
    <w:sectPr w:rsidR="00032377" w:rsidRPr="007559AE" w:rsidSect="0026558B">
      <w:headerReference w:type="default" r:id="rId6"/>
      <w:footerReference w:type="default" r:id="rId7"/>
      <w:pgSz w:w="11906" w:h="16838"/>
      <w:pgMar w:top="1440" w:right="1466" w:bottom="935"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FCD" w:rsidRDefault="00211FCD" w:rsidP="00B73906">
      <w:r>
        <w:separator/>
      </w:r>
    </w:p>
  </w:endnote>
  <w:endnote w:type="continuationSeparator" w:id="1">
    <w:p w:rsidR="00211FCD" w:rsidRDefault="00211FCD" w:rsidP="00B73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77" w:rsidRDefault="009F3AC8" w:rsidP="00AB267C">
    <w:pPr>
      <w:pStyle w:val="a3"/>
      <w:jc w:val="center"/>
    </w:pPr>
    <w:fldSimple w:instr=" PAGE   \* MERGEFORMAT ">
      <w:r w:rsidR="00FF5B8E" w:rsidRPr="00FF5B8E">
        <w:rPr>
          <w:noProof/>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FCD" w:rsidRDefault="00211FCD" w:rsidP="00B73906">
      <w:r>
        <w:separator/>
      </w:r>
    </w:p>
  </w:footnote>
  <w:footnote w:type="continuationSeparator" w:id="1">
    <w:p w:rsidR="00211FCD" w:rsidRDefault="00211FCD" w:rsidP="00B73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77" w:rsidRDefault="00032377">
    <w:pPr>
      <w:pStyle w:val="a4"/>
    </w:pPr>
  </w:p>
  <w:p w:rsidR="00032377" w:rsidRDefault="00032377">
    <w:pPr>
      <w:pStyle w:val="a4"/>
    </w:pPr>
  </w:p>
  <w:p w:rsidR="00032377" w:rsidRDefault="009F3AC8" w:rsidP="0026558B">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2049" type="#_x0000_t75" alt="xb.png" style="position:absolute;left:0;text-align:left;margin-left:9pt;margin-top:-18.45pt;width:36pt;height:36pt;z-index:1;visibility:visible">
          <v:imagedata r:id="rId1" o:title=""/>
          <v:path arrowok="t"/>
        </v:shape>
      </w:pict>
    </w:r>
    <w:r w:rsidR="00032377">
      <w:rPr>
        <w:rFonts w:ascii="隶书" w:eastAsia="隶书" w:hint="eastAsia"/>
        <w:b/>
        <w:sz w:val="28"/>
        <w:szCs w:val="28"/>
      </w:rPr>
      <w:t>长江大学</w:t>
    </w:r>
    <w:r w:rsidR="00032377" w:rsidRPr="00917EF8">
      <w:rPr>
        <w:rFonts w:ascii="隶书" w:eastAsia="隶书" w:hint="eastAsia"/>
        <w:b/>
        <w:sz w:val="28"/>
        <w:szCs w:val="28"/>
      </w:rPr>
      <w:t>教学工作简报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827"/>
    <w:rsid w:val="0000239E"/>
    <w:rsid w:val="000261E3"/>
    <w:rsid w:val="00032377"/>
    <w:rsid w:val="00070B35"/>
    <w:rsid w:val="0007276A"/>
    <w:rsid w:val="00074CA9"/>
    <w:rsid w:val="000E69B5"/>
    <w:rsid w:val="000E6F8D"/>
    <w:rsid w:val="000F6CC7"/>
    <w:rsid w:val="00104CEA"/>
    <w:rsid w:val="001162E8"/>
    <w:rsid w:val="00162F1E"/>
    <w:rsid w:val="001659B6"/>
    <w:rsid w:val="00182895"/>
    <w:rsid w:val="001A39D5"/>
    <w:rsid w:val="001B37D5"/>
    <w:rsid w:val="001C25A9"/>
    <w:rsid w:val="001D7FAD"/>
    <w:rsid w:val="001E43FC"/>
    <w:rsid w:val="001E6C20"/>
    <w:rsid w:val="001F5CD4"/>
    <w:rsid w:val="00211FCD"/>
    <w:rsid w:val="0021343D"/>
    <w:rsid w:val="00217789"/>
    <w:rsid w:val="00222BA7"/>
    <w:rsid w:val="00223827"/>
    <w:rsid w:val="0023638A"/>
    <w:rsid w:val="00241D61"/>
    <w:rsid w:val="00250EBE"/>
    <w:rsid w:val="002576D6"/>
    <w:rsid w:val="0026330B"/>
    <w:rsid w:val="0026558B"/>
    <w:rsid w:val="002906AA"/>
    <w:rsid w:val="00296790"/>
    <w:rsid w:val="002F6B0F"/>
    <w:rsid w:val="002F6D76"/>
    <w:rsid w:val="00317AA4"/>
    <w:rsid w:val="00324C5F"/>
    <w:rsid w:val="003336A9"/>
    <w:rsid w:val="00382F55"/>
    <w:rsid w:val="003A2A44"/>
    <w:rsid w:val="003B2827"/>
    <w:rsid w:val="003B42B4"/>
    <w:rsid w:val="003B7DCB"/>
    <w:rsid w:val="003C6FEB"/>
    <w:rsid w:val="003D2973"/>
    <w:rsid w:val="003E2274"/>
    <w:rsid w:val="004025B2"/>
    <w:rsid w:val="00412DC7"/>
    <w:rsid w:val="004848F9"/>
    <w:rsid w:val="004A7F67"/>
    <w:rsid w:val="004A7F9E"/>
    <w:rsid w:val="004C2B1B"/>
    <w:rsid w:val="004F0FE0"/>
    <w:rsid w:val="005028F4"/>
    <w:rsid w:val="0050600A"/>
    <w:rsid w:val="0051612E"/>
    <w:rsid w:val="00530C6D"/>
    <w:rsid w:val="00530EF1"/>
    <w:rsid w:val="00544276"/>
    <w:rsid w:val="0054701D"/>
    <w:rsid w:val="005802AC"/>
    <w:rsid w:val="00581DF8"/>
    <w:rsid w:val="006215C1"/>
    <w:rsid w:val="0064022F"/>
    <w:rsid w:val="006427FF"/>
    <w:rsid w:val="0066312B"/>
    <w:rsid w:val="00684CB2"/>
    <w:rsid w:val="006937DE"/>
    <w:rsid w:val="006A29AB"/>
    <w:rsid w:val="006B3B79"/>
    <w:rsid w:val="006B796E"/>
    <w:rsid w:val="006C419C"/>
    <w:rsid w:val="006C4FCD"/>
    <w:rsid w:val="006E77F7"/>
    <w:rsid w:val="00707A2C"/>
    <w:rsid w:val="00721262"/>
    <w:rsid w:val="007250C3"/>
    <w:rsid w:val="007559AE"/>
    <w:rsid w:val="007A6868"/>
    <w:rsid w:val="007B3E6C"/>
    <w:rsid w:val="007C03C6"/>
    <w:rsid w:val="007C21EF"/>
    <w:rsid w:val="007F3BBA"/>
    <w:rsid w:val="00864AFD"/>
    <w:rsid w:val="00867B93"/>
    <w:rsid w:val="008832CE"/>
    <w:rsid w:val="00884EA6"/>
    <w:rsid w:val="008A5123"/>
    <w:rsid w:val="008C7279"/>
    <w:rsid w:val="008C7602"/>
    <w:rsid w:val="008D2948"/>
    <w:rsid w:val="008E7D10"/>
    <w:rsid w:val="008F7D11"/>
    <w:rsid w:val="00912A94"/>
    <w:rsid w:val="00917EF8"/>
    <w:rsid w:val="009327AF"/>
    <w:rsid w:val="00940593"/>
    <w:rsid w:val="009507F5"/>
    <w:rsid w:val="0096108B"/>
    <w:rsid w:val="009706B2"/>
    <w:rsid w:val="009777FF"/>
    <w:rsid w:val="009850B4"/>
    <w:rsid w:val="00994D49"/>
    <w:rsid w:val="009A5E40"/>
    <w:rsid w:val="009B3CB5"/>
    <w:rsid w:val="009B4004"/>
    <w:rsid w:val="009B6BAF"/>
    <w:rsid w:val="009D691E"/>
    <w:rsid w:val="009F1A23"/>
    <w:rsid w:val="009F3AC8"/>
    <w:rsid w:val="00A01CCA"/>
    <w:rsid w:val="00A43EFC"/>
    <w:rsid w:val="00A5220F"/>
    <w:rsid w:val="00A6083F"/>
    <w:rsid w:val="00A634D1"/>
    <w:rsid w:val="00A66C34"/>
    <w:rsid w:val="00AA33AF"/>
    <w:rsid w:val="00AA5034"/>
    <w:rsid w:val="00AB267C"/>
    <w:rsid w:val="00AB2F9D"/>
    <w:rsid w:val="00AF0945"/>
    <w:rsid w:val="00AF7B13"/>
    <w:rsid w:val="00B00117"/>
    <w:rsid w:val="00B01636"/>
    <w:rsid w:val="00B017FD"/>
    <w:rsid w:val="00B024CB"/>
    <w:rsid w:val="00B04D90"/>
    <w:rsid w:val="00B0512A"/>
    <w:rsid w:val="00B23993"/>
    <w:rsid w:val="00B33ECE"/>
    <w:rsid w:val="00B33EE6"/>
    <w:rsid w:val="00B3766F"/>
    <w:rsid w:val="00B53D47"/>
    <w:rsid w:val="00B73906"/>
    <w:rsid w:val="00B916DB"/>
    <w:rsid w:val="00B92FA6"/>
    <w:rsid w:val="00BC1A60"/>
    <w:rsid w:val="00BC1F4E"/>
    <w:rsid w:val="00BC342C"/>
    <w:rsid w:val="00BD711D"/>
    <w:rsid w:val="00BF4A77"/>
    <w:rsid w:val="00C065F9"/>
    <w:rsid w:val="00C164EC"/>
    <w:rsid w:val="00C31069"/>
    <w:rsid w:val="00C32715"/>
    <w:rsid w:val="00C34869"/>
    <w:rsid w:val="00C70E1A"/>
    <w:rsid w:val="00CB6B49"/>
    <w:rsid w:val="00CC49D7"/>
    <w:rsid w:val="00CC7874"/>
    <w:rsid w:val="00CD044C"/>
    <w:rsid w:val="00CF306B"/>
    <w:rsid w:val="00CF3317"/>
    <w:rsid w:val="00CF37EA"/>
    <w:rsid w:val="00CF7470"/>
    <w:rsid w:val="00D26827"/>
    <w:rsid w:val="00D312CD"/>
    <w:rsid w:val="00D41714"/>
    <w:rsid w:val="00D444E3"/>
    <w:rsid w:val="00D92469"/>
    <w:rsid w:val="00D97BC1"/>
    <w:rsid w:val="00DC10E9"/>
    <w:rsid w:val="00DC17D7"/>
    <w:rsid w:val="00DC1CDF"/>
    <w:rsid w:val="00DC22FD"/>
    <w:rsid w:val="00DC6DDC"/>
    <w:rsid w:val="00DD24C2"/>
    <w:rsid w:val="00DD4C4B"/>
    <w:rsid w:val="00DE5F21"/>
    <w:rsid w:val="00DE7802"/>
    <w:rsid w:val="00DF2205"/>
    <w:rsid w:val="00DF4EB5"/>
    <w:rsid w:val="00E136AC"/>
    <w:rsid w:val="00E16B74"/>
    <w:rsid w:val="00E20D51"/>
    <w:rsid w:val="00E37E54"/>
    <w:rsid w:val="00E654EF"/>
    <w:rsid w:val="00E744A4"/>
    <w:rsid w:val="00E96183"/>
    <w:rsid w:val="00EC7189"/>
    <w:rsid w:val="00EF3AB5"/>
    <w:rsid w:val="00F013BB"/>
    <w:rsid w:val="00F237A2"/>
    <w:rsid w:val="00F269EB"/>
    <w:rsid w:val="00F66D10"/>
    <w:rsid w:val="00F81A4B"/>
    <w:rsid w:val="00F8470E"/>
    <w:rsid w:val="00F9126F"/>
    <w:rsid w:val="00FA0D14"/>
    <w:rsid w:val="00FB0C76"/>
    <w:rsid w:val="00FB23D6"/>
    <w:rsid w:val="00FB7861"/>
    <w:rsid w:val="00FC411B"/>
    <w:rsid w:val="00FD15D5"/>
    <w:rsid w:val="00FD6C12"/>
    <w:rsid w:val="00FD7BAD"/>
    <w:rsid w:val="00FF5B8E"/>
    <w:rsid w:val="27B2482C"/>
    <w:rsid w:val="5C7D6A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A5E4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A5E40"/>
    <w:rPr>
      <w:rFonts w:cs="Times New Roman"/>
      <w:sz w:val="18"/>
      <w:szCs w:val="18"/>
    </w:rPr>
  </w:style>
  <w:style w:type="paragraph" w:styleId="a4">
    <w:name w:val="header"/>
    <w:basedOn w:val="a"/>
    <w:link w:val="Char0"/>
    <w:uiPriority w:val="99"/>
    <w:rsid w:val="009A5E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A5E40"/>
    <w:rPr>
      <w:rFonts w:cs="Times New Roman"/>
      <w:sz w:val="18"/>
      <w:szCs w:val="18"/>
    </w:rPr>
  </w:style>
  <w:style w:type="paragraph" w:customStyle="1" w:styleId="1">
    <w:name w:val="列出段落1"/>
    <w:basedOn w:val="a"/>
    <w:uiPriority w:val="99"/>
    <w:rsid w:val="009A5E40"/>
    <w:pPr>
      <w:ind w:firstLineChars="200" w:firstLine="420"/>
    </w:pPr>
  </w:style>
  <w:style w:type="paragraph" w:styleId="a5">
    <w:name w:val="Balloon Text"/>
    <w:basedOn w:val="a"/>
    <w:link w:val="Char1"/>
    <w:uiPriority w:val="99"/>
    <w:semiHidden/>
    <w:rsid w:val="0026558B"/>
    <w:rPr>
      <w:sz w:val="18"/>
      <w:szCs w:val="18"/>
    </w:rPr>
  </w:style>
  <w:style w:type="character" w:customStyle="1" w:styleId="Char1">
    <w:name w:val="批注框文本 Char"/>
    <w:basedOn w:val="a0"/>
    <w:link w:val="a5"/>
    <w:uiPriority w:val="99"/>
    <w:semiHidden/>
    <w:locked/>
    <w:rsid w:val="0026558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120249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883</Words>
  <Characters>5036</Characters>
  <Application>Microsoft Office Word</Application>
  <DocSecurity>0</DocSecurity>
  <Lines>41</Lines>
  <Paragraphs>11</Paragraphs>
  <ScaleCrop>false</ScaleCrop>
  <Company>微软中国</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卢忠耀</dc:creator>
  <cp:keywords/>
  <dc:description/>
  <cp:lastModifiedBy>黄家兵</cp:lastModifiedBy>
  <cp:revision>74</cp:revision>
  <dcterms:created xsi:type="dcterms:W3CDTF">2015-11-19T07:31:00Z</dcterms:created>
  <dcterms:modified xsi:type="dcterms:W3CDTF">2016-01-11T06:22:00Z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